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E36C0A"/>
          <w:w w:val="85"/>
        </w:rPr>
        <w:t>CLA</w:t>
      </w:r>
      <w:r>
        <w:rPr>
          <w:color w:val="E36C0A"/>
          <w:spacing w:val="21"/>
        </w:rPr>
        <w:t> </w:t>
      </w:r>
      <w:r>
        <w:rPr>
          <w:color w:val="E36C0A"/>
          <w:w w:val="85"/>
        </w:rPr>
        <w:t>Proposal</w:t>
      </w:r>
      <w:r>
        <w:rPr>
          <w:color w:val="E36C0A"/>
          <w:spacing w:val="19"/>
        </w:rPr>
        <w:t> </w:t>
      </w:r>
      <w:r>
        <w:rPr>
          <w:color w:val="E36C0A"/>
          <w:w w:val="85"/>
        </w:rPr>
        <w:t>Development</w:t>
      </w:r>
      <w:r>
        <w:rPr>
          <w:color w:val="E36C0A"/>
          <w:spacing w:val="21"/>
        </w:rPr>
        <w:t> </w:t>
      </w:r>
      <w:r>
        <w:rPr>
          <w:color w:val="E36C0A"/>
          <w:w w:val="85"/>
        </w:rPr>
        <w:t>Program</w:t>
      </w:r>
      <w:r>
        <w:rPr>
          <w:color w:val="E36C0A"/>
          <w:spacing w:val="28"/>
        </w:rPr>
        <w:t> </w:t>
      </w:r>
      <w:r>
        <w:rPr>
          <w:color w:val="E36C0A"/>
          <w:spacing w:val="-4"/>
          <w:w w:val="85"/>
        </w:rPr>
        <w:t>2026</w:t>
      </w:r>
    </w:p>
    <w:p>
      <w:pPr>
        <w:pStyle w:val="BodyText"/>
        <w:spacing w:line="268" w:lineRule="auto" w:before="268"/>
        <w:ind w:left="99" w:right="356"/>
        <w:jc w:val="both"/>
      </w:pPr>
      <w:r>
        <w:rPr>
          <w:color w:val="323232"/>
          <w:w w:val="105"/>
        </w:rPr>
        <w:t>As</w:t>
      </w:r>
      <w:r>
        <w:rPr>
          <w:color w:val="323232"/>
          <w:w w:val="105"/>
        </w:rPr>
        <w:t> part</w:t>
      </w:r>
      <w:r>
        <w:rPr>
          <w:color w:val="323232"/>
          <w:w w:val="105"/>
        </w:rPr>
        <w:t> of</w:t>
      </w:r>
      <w:r>
        <w:rPr>
          <w:color w:val="323232"/>
          <w:w w:val="105"/>
        </w:rPr>
        <w:t> CLA’s</w:t>
      </w:r>
      <w:r>
        <w:rPr>
          <w:color w:val="323232"/>
          <w:w w:val="105"/>
        </w:rPr>
        <w:t> strategic</w:t>
      </w:r>
      <w:r>
        <w:rPr>
          <w:color w:val="323232"/>
          <w:w w:val="105"/>
        </w:rPr>
        <w:t> plan</w:t>
      </w:r>
      <w:r>
        <w:rPr>
          <w:color w:val="323232"/>
          <w:w w:val="105"/>
        </w:rPr>
        <w:t> to</w:t>
      </w:r>
      <w:r>
        <w:rPr>
          <w:color w:val="323232"/>
          <w:w w:val="105"/>
        </w:rPr>
        <w:t> elevate</w:t>
      </w:r>
      <w:r>
        <w:rPr>
          <w:color w:val="323232"/>
          <w:w w:val="105"/>
        </w:rPr>
        <w:t> the</w:t>
      </w:r>
      <w:r>
        <w:rPr>
          <w:color w:val="323232"/>
          <w:w w:val="105"/>
        </w:rPr>
        <w:t> number</w:t>
      </w:r>
      <w:r>
        <w:rPr>
          <w:color w:val="323232"/>
          <w:w w:val="105"/>
        </w:rPr>
        <w:t> of</w:t>
      </w:r>
      <w:r>
        <w:rPr>
          <w:color w:val="323232"/>
          <w:w w:val="105"/>
        </w:rPr>
        <w:t> external</w:t>
      </w:r>
      <w:r>
        <w:rPr>
          <w:color w:val="323232"/>
          <w:w w:val="105"/>
        </w:rPr>
        <w:t> grant</w:t>
      </w:r>
      <w:r>
        <w:rPr>
          <w:color w:val="323232"/>
          <w:w w:val="105"/>
        </w:rPr>
        <w:t> and</w:t>
      </w:r>
      <w:r>
        <w:rPr>
          <w:color w:val="323232"/>
          <w:w w:val="105"/>
        </w:rPr>
        <w:t> fellowship applications,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CLA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Proposal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Development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Program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(PDP)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is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designed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to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provide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funding </w:t>
      </w:r>
      <w:r>
        <w:rPr>
          <w:color w:val="323232"/>
        </w:rPr>
        <w:t>for the development of new external funding proposals. Faculty selected for PDP awards will receive a </w:t>
      </w:r>
      <w:r>
        <w:rPr>
          <w:b/>
          <w:color w:val="323232"/>
        </w:rPr>
        <w:t>$5,000 </w:t>
      </w:r>
      <w:r>
        <w:rPr>
          <w:color w:val="323232"/>
        </w:rPr>
        <w:t>stipend and an additional </w:t>
      </w:r>
      <w:r>
        <w:rPr>
          <w:b/>
          <w:color w:val="323232"/>
        </w:rPr>
        <w:t>$5,000 </w:t>
      </w:r>
      <w:r>
        <w:rPr>
          <w:color w:val="323232"/>
        </w:rPr>
        <w:t>in professional development funds upon </w:t>
      </w:r>
      <w:r>
        <w:rPr>
          <w:color w:val="323232"/>
          <w:w w:val="105"/>
        </w:rPr>
        <w:t>submission of their external grant/fellowship application(s). Awardees will be expected to attend a grant proposal workshop sponsored by the College.</w:t>
      </w:r>
    </w:p>
    <w:p>
      <w:pPr>
        <w:pStyle w:val="BodyText"/>
        <w:spacing w:before="1"/>
        <w:ind w:left="0"/>
      </w:pPr>
    </w:p>
    <w:p>
      <w:pPr>
        <w:pStyle w:val="BodyText"/>
        <w:spacing w:line="273" w:lineRule="auto"/>
        <w:ind w:left="99" w:right="471"/>
        <w:jc w:val="both"/>
      </w:pPr>
      <w:r>
        <w:rPr>
          <w:color w:val="323232"/>
          <w:w w:val="105"/>
        </w:rPr>
        <w:t>Eligibility: The opportunity is open to all faculty in CLA who have a signiﬁcant amount of research-based FTE in their position. The program is for development of new grants rather than grants already submitted or substantially ready for submission. Previous Proposal</w:t>
      </w:r>
      <w:r>
        <w:rPr>
          <w:color w:val="323232"/>
          <w:spacing w:val="40"/>
          <w:w w:val="105"/>
        </w:rPr>
        <w:t> </w:t>
      </w:r>
      <w:r>
        <w:rPr>
          <w:color w:val="323232"/>
          <w:w w:val="105"/>
        </w:rPr>
        <w:t>Development</w:t>
      </w:r>
      <w:r>
        <w:rPr>
          <w:color w:val="323232"/>
          <w:spacing w:val="40"/>
          <w:w w:val="105"/>
        </w:rPr>
        <w:t> </w:t>
      </w:r>
      <w:r>
        <w:rPr>
          <w:color w:val="323232"/>
          <w:w w:val="105"/>
        </w:rPr>
        <w:t>Program</w:t>
      </w:r>
      <w:r>
        <w:rPr>
          <w:color w:val="323232"/>
          <w:spacing w:val="40"/>
          <w:w w:val="105"/>
        </w:rPr>
        <w:t> </w:t>
      </w:r>
      <w:r>
        <w:rPr>
          <w:color w:val="323232"/>
          <w:w w:val="105"/>
        </w:rPr>
        <w:t>recipients</w:t>
      </w:r>
      <w:r>
        <w:rPr>
          <w:color w:val="323232"/>
          <w:spacing w:val="40"/>
          <w:w w:val="105"/>
        </w:rPr>
        <w:t> </w:t>
      </w:r>
      <w:r>
        <w:rPr>
          <w:color w:val="323232"/>
          <w:w w:val="105"/>
        </w:rPr>
        <w:t>are</w:t>
      </w:r>
      <w:r>
        <w:rPr>
          <w:color w:val="323232"/>
          <w:spacing w:val="40"/>
          <w:w w:val="105"/>
        </w:rPr>
        <w:t> </w:t>
      </w:r>
      <w:r>
        <w:rPr>
          <w:color w:val="323232"/>
          <w:w w:val="105"/>
        </w:rPr>
        <w:t>not</w:t>
      </w:r>
      <w:r>
        <w:rPr>
          <w:color w:val="323232"/>
          <w:spacing w:val="40"/>
          <w:w w:val="105"/>
        </w:rPr>
        <w:t> </w:t>
      </w:r>
      <w:r>
        <w:rPr>
          <w:color w:val="323232"/>
          <w:w w:val="105"/>
        </w:rPr>
        <w:t>eligible.</w:t>
      </w:r>
    </w:p>
    <w:p>
      <w:pPr>
        <w:pStyle w:val="Heading2"/>
      </w:pPr>
      <w:r>
        <w:rPr>
          <w:color w:val="323232"/>
          <w:w w:val="90"/>
        </w:rPr>
        <w:t>How</w:t>
      </w:r>
      <w:r>
        <w:rPr>
          <w:color w:val="323232"/>
          <w:spacing w:val="-5"/>
          <w:w w:val="90"/>
        </w:rPr>
        <w:t> </w:t>
      </w:r>
      <w:r>
        <w:rPr>
          <w:color w:val="323232"/>
          <w:w w:val="90"/>
        </w:rPr>
        <w:t>to</w:t>
      </w:r>
      <w:r>
        <w:rPr>
          <w:color w:val="323232"/>
          <w:spacing w:val="-6"/>
          <w:w w:val="90"/>
        </w:rPr>
        <w:t> </w:t>
      </w:r>
      <w:r>
        <w:rPr>
          <w:color w:val="323232"/>
          <w:spacing w:val="-2"/>
          <w:w w:val="90"/>
        </w:rPr>
        <w:t>Apply</w:t>
      </w:r>
    </w:p>
    <w:p>
      <w:pPr>
        <w:pStyle w:val="BodyText"/>
        <w:spacing w:before="219"/>
        <w:ind w:left="99"/>
      </w:pPr>
      <w:r>
        <w:rPr>
          <w:color w:val="323232"/>
          <w:w w:val="105"/>
          <w:u w:val="single" w:color="323232"/>
        </w:rPr>
        <w:t>Applications</w:t>
      </w:r>
      <w:r>
        <w:rPr>
          <w:color w:val="323232"/>
          <w:spacing w:val="-6"/>
          <w:w w:val="105"/>
          <w:u w:val="single" w:color="323232"/>
        </w:rPr>
        <w:t> </w:t>
      </w:r>
      <w:r>
        <w:rPr>
          <w:color w:val="323232"/>
          <w:w w:val="105"/>
          <w:u w:val="single" w:color="323232"/>
        </w:rPr>
        <w:t>should</w:t>
      </w:r>
      <w:r>
        <w:rPr>
          <w:color w:val="323232"/>
          <w:spacing w:val="-6"/>
          <w:w w:val="105"/>
          <w:u w:val="single" w:color="323232"/>
        </w:rPr>
        <w:t> </w:t>
      </w:r>
      <w:r>
        <w:rPr>
          <w:color w:val="323232"/>
          <w:w w:val="105"/>
          <w:u w:val="single" w:color="323232"/>
        </w:rPr>
        <w:t>consist</w:t>
      </w:r>
      <w:r>
        <w:rPr>
          <w:color w:val="323232"/>
          <w:spacing w:val="-6"/>
          <w:w w:val="105"/>
          <w:u w:val="single" w:color="323232"/>
        </w:rPr>
        <w:t> </w:t>
      </w:r>
      <w:r>
        <w:rPr>
          <w:color w:val="323232"/>
          <w:spacing w:val="-5"/>
          <w:w w:val="105"/>
          <w:u w:val="single" w:color="323232"/>
        </w:rPr>
        <w:t>of</w:t>
      </w:r>
      <w:r>
        <w:rPr>
          <w:color w:val="323232"/>
          <w:spacing w:val="-5"/>
          <w:w w:val="105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2" w:after="0"/>
        <w:ind w:left="818" w:right="0" w:hanging="358"/>
        <w:jc w:val="left"/>
        <w:rPr>
          <w:sz w:val="24"/>
        </w:rPr>
      </w:pPr>
      <w:r>
        <w:rPr>
          <w:color w:val="323232"/>
          <w:sz w:val="24"/>
        </w:rPr>
        <w:t>Project</w:t>
      </w:r>
      <w:r>
        <w:rPr>
          <w:color w:val="323232"/>
          <w:spacing w:val="14"/>
          <w:sz w:val="24"/>
        </w:rPr>
        <w:t> </w:t>
      </w:r>
      <w:r>
        <w:rPr>
          <w:color w:val="323232"/>
          <w:sz w:val="24"/>
        </w:rPr>
        <w:t>title</w:t>
      </w:r>
      <w:r>
        <w:rPr>
          <w:color w:val="323232"/>
          <w:spacing w:val="16"/>
          <w:sz w:val="24"/>
        </w:rPr>
        <w:t> </w:t>
      </w:r>
      <w:r>
        <w:rPr>
          <w:color w:val="323232"/>
          <w:sz w:val="24"/>
        </w:rPr>
        <w:t>and</w:t>
      </w:r>
      <w:r>
        <w:rPr>
          <w:color w:val="323232"/>
          <w:spacing w:val="16"/>
          <w:sz w:val="24"/>
        </w:rPr>
        <w:t> </w:t>
      </w:r>
      <w:r>
        <w:rPr>
          <w:color w:val="323232"/>
          <w:sz w:val="24"/>
        </w:rPr>
        <w:t>abstract</w:t>
      </w:r>
      <w:r>
        <w:rPr>
          <w:color w:val="323232"/>
          <w:spacing w:val="16"/>
          <w:sz w:val="24"/>
        </w:rPr>
        <w:t> </w:t>
      </w:r>
      <w:r>
        <w:rPr>
          <w:color w:val="323232"/>
          <w:sz w:val="24"/>
        </w:rPr>
        <w:t>(250-word</w:t>
      </w:r>
      <w:r>
        <w:rPr>
          <w:color w:val="323232"/>
          <w:spacing w:val="14"/>
          <w:sz w:val="24"/>
        </w:rPr>
        <w:t> </w:t>
      </w:r>
      <w:r>
        <w:rPr>
          <w:color w:val="323232"/>
          <w:spacing w:val="-2"/>
          <w:sz w:val="24"/>
        </w:rPr>
        <w:t>limit)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80" w:after="0"/>
        <w:ind w:left="818" w:right="0" w:hanging="358"/>
        <w:jc w:val="left"/>
        <w:rPr>
          <w:sz w:val="24"/>
        </w:rPr>
      </w:pPr>
      <w:r>
        <w:rPr>
          <w:color w:val="323232"/>
          <w:sz w:val="24"/>
        </w:rPr>
        <w:t>Narrative</w:t>
      </w:r>
      <w:r>
        <w:rPr>
          <w:color w:val="323232"/>
          <w:spacing w:val="8"/>
          <w:sz w:val="24"/>
        </w:rPr>
        <w:t> </w:t>
      </w:r>
      <w:r>
        <w:rPr>
          <w:color w:val="323232"/>
          <w:sz w:val="24"/>
        </w:rPr>
        <w:t>(3-5</w:t>
      </w:r>
      <w:r>
        <w:rPr>
          <w:color w:val="323232"/>
          <w:spacing w:val="10"/>
          <w:sz w:val="24"/>
        </w:rPr>
        <w:t> </w:t>
      </w:r>
      <w:r>
        <w:rPr>
          <w:color w:val="323232"/>
          <w:sz w:val="24"/>
        </w:rPr>
        <w:t>pages).</w:t>
      </w:r>
      <w:r>
        <w:rPr>
          <w:color w:val="323232"/>
          <w:spacing w:val="9"/>
          <w:sz w:val="24"/>
        </w:rPr>
        <w:t> </w:t>
      </w:r>
      <w:r>
        <w:rPr>
          <w:color w:val="323232"/>
          <w:sz w:val="24"/>
        </w:rPr>
        <w:t>The</w:t>
      </w:r>
      <w:r>
        <w:rPr>
          <w:color w:val="323232"/>
          <w:spacing w:val="10"/>
          <w:sz w:val="24"/>
        </w:rPr>
        <w:t> </w:t>
      </w:r>
      <w:r>
        <w:rPr>
          <w:color w:val="323232"/>
          <w:sz w:val="24"/>
        </w:rPr>
        <w:t>narrative</w:t>
      </w:r>
      <w:r>
        <w:rPr>
          <w:color w:val="323232"/>
          <w:spacing w:val="8"/>
          <w:sz w:val="24"/>
        </w:rPr>
        <w:t> </w:t>
      </w:r>
      <w:r>
        <w:rPr>
          <w:color w:val="323232"/>
          <w:sz w:val="24"/>
        </w:rPr>
        <w:t>should</w:t>
      </w:r>
      <w:r>
        <w:rPr>
          <w:color w:val="323232"/>
          <w:spacing w:val="9"/>
          <w:sz w:val="24"/>
        </w:rPr>
        <w:t> </w:t>
      </w:r>
      <w:r>
        <w:rPr>
          <w:color w:val="323232"/>
          <w:spacing w:val="-2"/>
          <w:sz w:val="24"/>
        </w:rPr>
        <w:t>include: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40" w:lineRule="auto" w:before="77" w:after="0"/>
        <w:ind w:left="1537" w:right="0" w:hanging="358"/>
        <w:jc w:val="left"/>
        <w:rPr>
          <w:sz w:val="24"/>
        </w:rPr>
      </w:pPr>
      <w:r>
        <w:rPr>
          <w:color w:val="323232"/>
          <w:w w:val="105"/>
          <w:sz w:val="24"/>
        </w:rPr>
        <w:t>the</w:t>
      </w:r>
      <w:r>
        <w:rPr>
          <w:color w:val="323232"/>
          <w:spacing w:val="-15"/>
          <w:w w:val="105"/>
          <w:sz w:val="24"/>
        </w:rPr>
        <w:t> </w:t>
      </w:r>
      <w:r>
        <w:rPr>
          <w:color w:val="323232"/>
          <w:w w:val="105"/>
          <w:sz w:val="24"/>
        </w:rPr>
        <w:t>goals</w:t>
      </w:r>
      <w:r>
        <w:rPr>
          <w:color w:val="323232"/>
          <w:spacing w:val="-14"/>
          <w:w w:val="105"/>
          <w:sz w:val="24"/>
        </w:rPr>
        <w:t> </w:t>
      </w:r>
      <w:r>
        <w:rPr>
          <w:color w:val="323232"/>
          <w:w w:val="105"/>
          <w:sz w:val="24"/>
        </w:rPr>
        <w:t>and</w:t>
      </w:r>
      <w:r>
        <w:rPr>
          <w:color w:val="323232"/>
          <w:spacing w:val="-14"/>
          <w:w w:val="105"/>
          <w:sz w:val="24"/>
        </w:rPr>
        <w:t> </w:t>
      </w:r>
      <w:r>
        <w:rPr>
          <w:color w:val="323232"/>
          <w:w w:val="105"/>
          <w:sz w:val="24"/>
        </w:rPr>
        <w:t>objectives</w:t>
      </w:r>
      <w:r>
        <w:rPr>
          <w:color w:val="323232"/>
          <w:spacing w:val="-16"/>
          <w:w w:val="105"/>
          <w:sz w:val="24"/>
        </w:rPr>
        <w:t> </w:t>
      </w:r>
      <w:r>
        <w:rPr>
          <w:color w:val="323232"/>
          <w:w w:val="105"/>
          <w:sz w:val="24"/>
        </w:rPr>
        <w:t>of</w:t>
      </w:r>
      <w:r>
        <w:rPr>
          <w:color w:val="323232"/>
          <w:spacing w:val="-14"/>
          <w:w w:val="105"/>
          <w:sz w:val="24"/>
        </w:rPr>
        <w:t> </w:t>
      </w:r>
      <w:r>
        <w:rPr>
          <w:color w:val="323232"/>
          <w:w w:val="105"/>
          <w:sz w:val="24"/>
        </w:rPr>
        <w:t>the</w:t>
      </w:r>
      <w:r>
        <w:rPr>
          <w:color w:val="323232"/>
          <w:spacing w:val="-14"/>
          <w:w w:val="105"/>
          <w:sz w:val="24"/>
        </w:rPr>
        <w:t> </w:t>
      </w:r>
      <w:r>
        <w:rPr>
          <w:color w:val="323232"/>
          <w:w w:val="105"/>
          <w:sz w:val="24"/>
        </w:rPr>
        <w:t>proposed</w:t>
      </w:r>
      <w:r>
        <w:rPr>
          <w:color w:val="323232"/>
          <w:spacing w:val="-15"/>
          <w:w w:val="105"/>
          <w:sz w:val="24"/>
        </w:rPr>
        <w:t> </w:t>
      </w:r>
      <w:r>
        <w:rPr>
          <w:color w:val="323232"/>
          <w:w w:val="105"/>
          <w:sz w:val="24"/>
        </w:rPr>
        <w:t>research/creative</w:t>
      </w:r>
      <w:r>
        <w:rPr>
          <w:color w:val="323232"/>
          <w:spacing w:val="-14"/>
          <w:w w:val="105"/>
          <w:sz w:val="24"/>
        </w:rPr>
        <w:t> </w:t>
      </w:r>
      <w:r>
        <w:rPr>
          <w:color w:val="323232"/>
          <w:spacing w:val="-2"/>
          <w:w w:val="105"/>
          <w:sz w:val="24"/>
        </w:rPr>
        <w:t>project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40" w:lineRule="auto" w:before="46" w:after="0"/>
        <w:ind w:left="1537" w:right="0" w:hanging="358"/>
        <w:jc w:val="left"/>
        <w:rPr>
          <w:sz w:val="24"/>
        </w:rPr>
      </w:pPr>
      <w:r>
        <w:rPr>
          <w:color w:val="323232"/>
          <w:sz w:val="24"/>
        </w:rPr>
        <w:t>the</w:t>
      </w:r>
      <w:r>
        <w:rPr>
          <w:color w:val="323232"/>
          <w:spacing w:val="6"/>
          <w:sz w:val="24"/>
        </w:rPr>
        <w:t> </w:t>
      </w:r>
      <w:r>
        <w:rPr>
          <w:color w:val="323232"/>
          <w:sz w:val="24"/>
        </w:rPr>
        <w:t>approach(es)</w:t>
      </w:r>
      <w:r>
        <w:rPr>
          <w:color w:val="323232"/>
          <w:spacing w:val="7"/>
          <w:sz w:val="24"/>
        </w:rPr>
        <w:t> </w:t>
      </w:r>
      <w:r>
        <w:rPr>
          <w:color w:val="323232"/>
          <w:sz w:val="24"/>
        </w:rPr>
        <w:t>that</w:t>
      </w:r>
      <w:r>
        <w:rPr>
          <w:color w:val="323232"/>
          <w:spacing w:val="8"/>
          <w:sz w:val="24"/>
        </w:rPr>
        <w:t> </w:t>
      </w:r>
      <w:r>
        <w:rPr>
          <w:color w:val="323232"/>
          <w:sz w:val="24"/>
        </w:rPr>
        <w:t>will</w:t>
      </w:r>
      <w:r>
        <w:rPr>
          <w:color w:val="323232"/>
          <w:spacing w:val="9"/>
          <w:sz w:val="24"/>
        </w:rPr>
        <w:t> </w:t>
      </w:r>
      <w:r>
        <w:rPr>
          <w:color w:val="323232"/>
          <w:sz w:val="24"/>
        </w:rPr>
        <w:t>be</w:t>
      </w:r>
      <w:r>
        <w:rPr>
          <w:color w:val="323232"/>
          <w:spacing w:val="8"/>
          <w:sz w:val="24"/>
        </w:rPr>
        <w:t> </w:t>
      </w:r>
      <w:r>
        <w:rPr>
          <w:color w:val="323232"/>
          <w:spacing w:val="-4"/>
          <w:sz w:val="24"/>
        </w:rPr>
        <w:t>used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35" w:lineRule="auto" w:before="46" w:after="0"/>
        <w:ind w:left="1540" w:right="1032" w:hanging="360"/>
        <w:jc w:val="left"/>
        <w:rPr>
          <w:sz w:val="24"/>
        </w:rPr>
      </w:pPr>
      <w:r>
        <w:rPr>
          <w:color w:val="323232"/>
          <w:w w:val="105"/>
          <w:sz w:val="24"/>
        </w:rPr>
        <w:t>a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timeline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and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strategy</w:t>
      </w:r>
      <w:r>
        <w:rPr>
          <w:color w:val="323232"/>
          <w:spacing w:val="-10"/>
          <w:w w:val="105"/>
          <w:sz w:val="24"/>
        </w:rPr>
        <w:t> </w:t>
      </w:r>
      <w:r>
        <w:rPr>
          <w:color w:val="323232"/>
          <w:w w:val="105"/>
          <w:sz w:val="24"/>
        </w:rPr>
        <w:t>for</w:t>
      </w:r>
      <w:r>
        <w:rPr>
          <w:color w:val="323232"/>
          <w:spacing w:val="-10"/>
          <w:w w:val="105"/>
          <w:sz w:val="24"/>
        </w:rPr>
        <w:t> </w:t>
      </w:r>
      <w:r>
        <w:rPr>
          <w:color w:val="323232"/>
          <w:w w:val="105"/>
          <w:sz w:val="24"/>
        </w:rPr>
        <w:t>external</w:t>
      </w:r>
      <w:r>
        <w:rPr>
          <w:color w:val="323232"/>
          <w:spacing w:val="-10"/>
          <w:w w:val="105"/>
          <w:sz w:val="24"/>
        </w:rPr>
        <w:t> </w:t>
      </w:r>
      <w:r>
        <w:rPr>
          <w:color w:val="323232"/>
          <w:w w:val="105"/>
          <w:sz w:val="24"/>
        </w:rPr>
        <w:t>proposal(s)</w:t>
      </w:r>
      <w:r>
        <w:rPr>
          <w:color w:val="323232"/>
          <w:spacing w:val="-10"/>
          <w:w w:val="105"/>
          <w:sz w:val="24"/>
        </w:rPr>
        <w:t> </w:t>
      </w:r>
      <w:r>
        <w:rPr>
          <w:color w:val="323232"/>
          <w:w w:val="105"/>
          <w:sz w:val="24"/>
        </w:rPr>
        <w:t>development,</w:t>
      </w:r>
      <w:r>
        <w:rPr>
          <w:color w:val="323232"/>
          <w:spacing w:val="-10"/>
          <w:w w:val="105"/>
          <w:sz w:val="24"/>
        </w:rPr>
        <w:t> </w:t>
      </w:r>
      <w:r>
        <w:rPr>
          <w:color w:val="323232"/>
          <w:w w:val="105"/>
          <w:sz w:val="24"/>
        </w:rPr>
        <w:t>including potential sources for external funding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26" w:after="0"/>
        <w:ind w:left="818" w:right="0" w:hanging="358"/>
        <w:jc w:val="left"/>
        <w:rPr>
          <w:sz w:val="24"/>
        </w:rPr>
      </w:pPr>
      <w:r>
        <w:rPr>
          <w:color w:val="323232"/>
          <w:sz w:val="24"/>
        </w:rPr>
        <w:t>Abbreviated</w:t>
      </w:r>
      <w:r>
        <w:rPr>
          <w:color w:val="323232"/>
          <w:spacing w:val="16"/>
          <w:sz w:val="24"/>
        </w:rPr>
        <w:t> </w:t>
      </w:r>
      <w:r>
        <w:rPr>
          <w:color w:val="323232"/>
          <w:sz w:val="24"/>
        </w:rPr>
        <w:t>CV</w:t>
      </w:r>
      <w:r>
        <w:rPr>
          <w:color w:val="323232"/>
          <w:spacing w:val="16"/>
          <w:sz w:val="24"/>
        </w:rPr>
        <w:t> </w:t>
      </w:r>
      <w:r>
        <w:rPr>
          <w:color w:val="323232"/>
          <w:sz w:val="24"/>
        </w:rPr>
        <w:t>(max</w:t>
      </w:r>
      <w:r>
        <w:rPr>
          <w:color w:val="323232"/>
          <w:spacing w:val="16"/>
          <w:sz w:val="24"/>
        </w:rPr>
        <w:t> </w:t>
      </w:r>
      <w:r>
        <w:rPr>
          <w:color w:val="323232"/>
          <w:sz w:val="24"/>
        </w:rPr>
        <w:t>3</w:t>
      </w:r>
      <w:r>
        <w:rPr>
          <w:color w:val="323232"/>
          <w:spacing w:val="17"/>
          <w:sz w:val="24"/>
        </w:rPr>
        <w:t> </w:t>
      </w:r>
      <w:r>
        <w:rPr>
          <w:color w:val="323232"/>
          <w:sz w:val="24"/>
        </w:rPr>
        <w:t>pages)</w:t>
      </w:r>
      <w:r>
        <w:rPr>
          <w:color w:val="323232"/>
          <w:spacing w:val="14"/>
          <w:sz w:val="24"/>
        </w:rPr>
        <w:t> </w:t>
      </w:r>
      <w:r>
        <w:rPr>
          <w:color w:val="323232"/>
          <w:sz w:val="24"/>
        </w:rPr>
        <w:t>or</w:t>
      </w:r>
      <w:r>
        <w:rPr>
          <w:color w:val="323232"/>
          <w:spacing w:val="17"/>
          <w:sz w:val="24"/>
        </w:rPr>
        <w:t> </w:t>
      </w:r>
      <w:r>
        <w:rPr>
          <w:color w:val="323232"/>
          <w:sz w:val="24"/>
        </w:rPr>
        <w:t>NSF-style</w:t>
      </w:r>
      <w:r>
        <w:rPr>
          <w:color w:val="323232"/>
          <w:spacing w:val="15"/>
          <w:sz w:val="24"/>
        </w:rPr>
        <w:t> </w:t>
      </w:r>
      <w:r>
        <w:rPr>
          <w:color w:val="323232"/>
          <w:sz w:val="24"/>
        </w:rPr>
        <w:t>biographical</w:t>
      </w:r>
      <w:r>
        <w:rPr>
          <w:color w:val="323232"/>
          <w:spacing w:val="14"/>
          <w:sz w:val="24"/>
        </w:rPr>
        <w:t> </w:t>
      </w:r>
      <w:r>
        <w:rPr>
          <w:color w:val="323232"/>
          <w:spacing w:val="-2"/>
          <w:sz w:val="24"/>
        </w:rPr>
        <w:t>sketch</w:t>
      </w:r>
    </w:p>
    <w:p>
      <w:pPr>
        <w:pStyle w:val="BodyText"/>
        <w:spacing w:before="250"/>
        <w:ind w:left="459"/>
      </w:pPr>
      <w:r>
        <w:rPr>
          <w:color w:val="323232"/>
          <w:w w:val="105"/>
          <w:u w:val="single" w:color="323232"/>
        </w:rPr>
        <w:t>Review</w:t>
      </w:r>
      <w:r>
        <w:rPr>
          <w:color w:val="323232"/>
          <w:spacing w:val="-8"/>
          <w:w w:val="105"/>
          <w:u w:val="single" w:color="323232"/>
        </w:rPr>
        <w:t> </w:t>
      </w:r>
      <w:r>
        <w:rPr>
          <w:color w:val="323232"/>
          <w:spacing w:val="-2"/>
          <w:w w:val="105"/>
          <w:u w:val="single" w:color="323232"/>
        </w:rPr>
        <w:t>criteria: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11" w:after="0"/>
        <w:ind w:left="818" w:right="0" w:hanging="358"/>
        <w:jc w:val="left"/>
        <w:rPr>
          <w:sz w:val="24"/>
        </w:rPr>
      </w:pPr>
      <w:r>
        <w:rPr>
          <w:color w:val="323232"/>
          <w:sz w:val="24"/>
        </w:rPr>
        <w:t>Intellectual</w:t>
      </w:r>
      <w:r>
        <w:rPr>
          <w:color w:val="323232"/>
          <w:spacing w:val="20"/>
          <w:sz w:val="24"/>
        </w:rPr>
        <w:t> </w:t>
      </w:r>
      <w:r>
        <w:rPr>
          <w:color w:val="323232"/>
          <w:spacing w:val="-2"/>
          <w:sz w:val="24"/>
        </w:rPr>
        <w:t>merit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85" w:after="0"/>
        <w:ind w:left="818" w:right="0" w:hanging="358"/>
        <w:jc w:val="left"/>
        <w:rPr>
          <w:sz w:val="24"/>
        </w:rPr>
      </w:pPr>
      <w:r>
        <w:rPr>
          <w:color w:val="323232"/>
          <w:sz w:val="24"/>
        </w:rPr>
        <w:t>Potential</w:t>
      </w:r>
      <w:r>
        <w:rPr>
          <w:color w:val="323232"/>
          <w:spacing w:val="20"/>
          <w:sz w:val="24"/>
        </w:rPr>
        <w:t> </w:t>
      </w:r>
      <w:r>
        <w:rPr>
          <w:color w:val="323232"/>
          <w:sz w:val="24"/>
        </w:rPr>
        <w:t>for</w:t>
      </w:r>
      <w:r>
        <w:rPr>
          <w:color w:val="323232"/>
          <w:spacing w:val="21"/>
          <w:sz w:val="24"/>
        </w:rPr>
        <w:t> </w:t>
      </w:r>
      <w:r>
        <w:rPr>
          <w:color w:val="323232"/>
          <w:sz w:val="24"/>
        </w:rPr>
        <w:t>the</w:t>
      </w:r>
      <w:r>
        <w:rPr>
          <w:color w:val="323232"/>
          <w:spacing w:val="22"/>
          <w:sz w:val="24"/>
        </w:rPr>
        <w:t> </w:t>
      </w:r>
      <w:r>
        <w:rPr>
          <w:color w:val="323232"/>
          <w:sz w:val="24"/>
        </w:rPr>
        <w:t>project</w:t>
      </w:r>
      <w:r>
        <w:rPr>
          <w:color w:val="323232"/>
          <w:spacing w:val="21"/>
          <w:sz w:val="24"/>
        </w:rPr>
        <w:t> </w:t>
      </w:r>
      <w:r>
        <w:rPr>
          <w:color w:val="323232"/>
          <w:sz w:val="24"/>
        </w:rPr>
        <w:t>to</w:t>
      </w:r>
      <w:r>
        <w:rPr>
          <w:color w:val="323232"/>
          <w:spacing w:val="21"/>
          <w:sz w:val="24"/>
        </w:rPr>
        <w:t> </w:t>
      </w:r>
      <w:r>
        <w:rPr>
          <w:color w:val="323232"/>
          <w:sz w:val="24"/>
        </w:rPr>
        <w:t>attract</w:t>
      </w:r>
      <w:r>
        <w:rPr>
          <w:color w:val="323232"/>
          <w:spacing w:val="21"/>
          <w:sz w:val="24"/>
        </w:rPr>
        <w:t> </w:t>
      </w:r>
      <w:r>
        <w:rPr>
          <w:color w:val="323232"/>
          <w:sz w:val="24"/>
        </w:rPr>
        <w:t>external</w:t>
      </w:r>
      <w:r>
        <w:rPr>
          <w:color w:val="323232"/>
          <w:spacing w:val="22"/>
          <w:sz w:val="24"/>
        </w:rPr>
        <w:t> </w:t>
      </w:r>
      <w:r>
        <w:rPr>
          <w:color w:val="323232"/>
          <w:spacing w:val="-2"/>
          <w:sz w:val="24"/>
        </w:rPr>
        <w:t>funding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64" w:lineRule="auto" w:before="76" w:after="0"/>
        <w:ind w:left="819" w:right="1261" w:hanging="360"/>
        <w:jc w:val="left"/>
        <w:rPr>
          <w:sz w:val="24"/>
        </w:rPr>
      </w:pPr>
      <w:r>
        <w:rPr>
          <w:color w:val="323232"/>
          <w:w w:val="105"/>
          <w:sz w:val="24"/>
        </w:rPr>
        <w:t>PI's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expertise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and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research/creative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scholarship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record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as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they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relate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to</w:t>
      </w:r>
      <w:r>
        <w:rPr>
          <w:color w:val="323232"/>
          <w:spacing w:val="-9"/>
          <w:w w:val="105"/>
          <w:sz w:val="24"/>
        </w:rPr>
        <w:t> </w:t>
      </w:r>
      <w:r>
        <w:rPr>
          <w:color w:val="323232"/>
          <w:w w:val="105"/>
          <w:sz w:val="24"/>
        </w:rPr>
        <w:t>the proposed project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16" w:after="0"/>
        <w:ind w:left="818" w:right="0" w:hanging="358"/>
        <w:jc w:val="left"/>
        <w:rPr>
          <w:sz w:val="24"/>
        </w:rPr>
      </w:pPr>
      <w:r>
        <w:rPr>
          <w:color w:val="323232"/>
          <w:sz w:val="24"/>
        </w:rPr>
        <w:t>Quality</w:t>
      </w:r>
      <w:r>
        <w:rPr>
          <w:color w:val="323232"/>
          <w:spacing w:val="20"/>
          <w:sz w:val="24"/>
        </w:rPr>
        <w:t> </w:t>
      </w:r>
      <w:r>
        <w:rPr>
          <w:color w:val="323232"/>
          <w:sz w:val="24"/>
        </w:rPr>
        <w:t>and</w:t>
      </w:r>
      <w:r>
        <w:rPr>
          <w:color w:val="323232"/>
          <w:spacing w:val="20"/>
          <w:sz w:val="24"/>
        </w:rPr>
        <w:t> </w:t>
      </w:r>
      <w:r>
        <w:rPr>
          <w:color w:val="323232"/>
          <w:sz w:val="24"/>
        </w:rPr>
        <w:t>feasibility</w:t>
      </w:r>
      <w:r>
        <w:rPr>
          <w:color w:val="323232"/>
          <w:spacing w:val="19"/>
          <w:sz w:val="24"/>
        </w:rPr>
        <w:t> </w:t>
      </w:r>
      <w:r>
        <w:rPr>
          <w:color w:val="323232"/>
          <w:sz w:val="24"/>
        </w:rPr>
        <w:t>of</w:t>
      </w:r>
      <w:r>
        <w:rPr>
          <w:color w:val="323232"/>
          <w:spacing w:val="21"/>
          <w:sz w:val="24"/>
        </w:rPr>
        <w:t> </w:t>
      </w:r>
      <w:r>
        <w:rPr>
          <w:color w:val="323232"/>
          <w:sz w:val="24"/>
        </w:rPr>
        <w:t>the</w:t>
      </w:r>
      <w:r>
        <w:rPr>
          <w:color w:val="323232"/>
          <w:spacing w:val="19"/>
          <w:sz w:val="24"/>
        </w:rPr>
        <w:t> </w:t>
      </w:r>
      <w:r>
        <w:rPr>
          <w:color w:val="323232"/>
          <w:sz w:val="24"/>
        </w:rPr>
        <w:t>project</w:t>
      </w:r>
      <w:r>
        <w:rPr>
          <w:color w:val="323232"/>
          <w:spacing w:val="20"/>
          <w:sz w:val="24"/>
        </w:rPr>
        <w:t> </w:t>
      </w:r>
      <w:r>
        <w:rPr>
          <w:color w:val="323232"/>
          <w:spacing w:val="-4"/>
          <w:sz w:val="24"/>
        </w:rPr>
        <w:t>plan</w:t>
      </w:r>
    </w:p>
    <w:p>
      <w:pPr>
        <w:pStyle w:val="BodyText"/>
        <w:spacing w:before="137"/>
        <w:ind w:left="0"/>
      </w:pPr>
    </w:p>
    <w:p>
      <w:pPr>
        <w:pStyle w:val="BodyText"/>
        <w:ind w:left="99"/>
      </w:pPr>
      <w:r>
        <w:rPr>
          <w:color w:val="323232"/>
          <w:w w:val="85"/>
        </w:rPr>
        <w:t>Application</w:t>
      </w:r>
      <w:r>
        <w:rPr>
          <w:color w:val="323232"/>
          <w:spacing w:val="20"/>
        </w:rPr>
        <w:t> </w:t>
      </w:r>
      <w:r>
        <w:rPr>
          <w:color w:val="323232"/>
          <w:w w:val="85"/>
        </w:rPr>
        <w:t>packets</w:t>
      </w:r>
      <w:r>
        <w:rPr>
          <w:color w:val="323232"/>
          <w:spacing w:val="19"/>
        </w:rPr>
        <w:t> </w:t>
      </w:r>
      <w:r>
        <w:rPr>
          <w:color w:val="323232"/>
          <w:w w:val="85"/>
        </w:rPr>
        <w:t>should</w:t>
      </w:r>
      <w:r>
        <w:rPr>
          <w:color w:val="323232"/>
          <w:spacing w:val="19"/>
        </w:rPr>
        <w:t> </w:t>
      </w:r>
      <w:r>
        <w:rPr>
          <w:color w:val="323232"/>
          <w:w w:val="85"/>
        </w:rPr>
        <w:t>be</w:t>
      </w:r>
      <w:r>
        <w:rPr>
          <w:color w:val="323232"/>
          <w:spacing w:val="19"/>
        </w:rPr>
        <w:t> </w:t>
      </w:r>
      <w:r>
        <w:rPr>
          <w:color w:val="323232"/>
          <w:w w:val="85"/>
        </w:rPr>
        <w:t>sent</w:t>
      </w:r>
      <w:r>
        <w:rPr>
          <w:color w:val="323232"/>
          <w:spacing w:val="17"/>
        </w:rPr>
        <w:t> </w:t>
      </w:r>
      <w:r>
        <w:rPr>
          <w:color w:val="323232"/>
          <w:w w:val="85"/>
        </w:rPr>
        <w:t>via</w:t>
      </w:r>
      <w:r>
        <w:rPr>
          <w:color w:val="323232"/>
          <w:spacing w:val="19"/>
        </w:rPr>
        <w:t> </w:t>
      </w:r>
      <w:r>
        <w:rPr>
          <w:color w:val="323232"/>
          <w:w w:val="85"/>
        </w:rPr>
        <w:t>email</w:t>
      </w:r>
      <w:r>
        <w:rPr>
          <w:color w:val="323232"/>
          <w:spacing w:val="14"/>
        </w:rPr>
        <w:t> </w:t>
      </w:r>
      <w:r>
        <w:rPr>
          <w:color w:val="323232"/>
          <w:w w:val="85"/>
        </w:rPr>
        <w:t>to</w:t>
      </w:r>
      <w:r>
        <w:rPr>
          <w:color w:val="323232"/>
          <w:spacing w:val="20"/>
        </w:rPr>
        <w:t> </w:t>
      </w:r>
      <w:r>
        <w:rPr>
          <w:color w:val="323232"/>
          <w:w w:val="85"/>
        </w:rPr>
        <w:t>Keri</w:t>
      </w:r>
      <w:r>
        <w:rPr>
          <w:color w:val="323232"/>
          <w:spacing w:val="23"/>
        </w:rPr>
        <w:t> </w:t>
      </w:r>
      <w:r>
        <w:rPr>
          <w:color w:val="323232"/>
          <w:w w:val="85"/>
        </w:rPr>
        <w:t>Dixon</w:t>
      </w:r>
      <w:r>
        <w:rPr>
          <w:color w:val="323232"/>
          <w:spacing w:val="28"/>
        </w:rPr>
        <w:t> </w:t>
      </w:r>
      <w:hyperlink r:id="rId5">
        <w:r>
          <w:rPr>
            <w:color w:val="323232"/>
            <w:w w:val="85"/>
          </w:rPr>
          <w:t>(</w:t>
        </w:r>
        <w:r>
          <w:rPr>
            <w:color w:val="0000FF"/>
            <w:w w:val="85"/>
            <w:u w:val="single" w:color="0000FF"/>
          </w:rPr>
          <w:t>keri.dixon@oregonstate.edu</w:t>
        </w:r>
      </w:hyperlink>
      <w:r>
        <w:rPr>
          <w:color w:val="0000FF"/>
          <w:spacing w:val="29"/>
          <w:u w:val="none"/>
        </w:rPr>
        <w:t> </w:t>
      </w:r>
      <w:r>
        <w:rPr>
          <w:color w:val="323232"/>
          <w:spacing w:val="-10"/>
          <w:w w:val="85"/>
          <w:u w:val="none"/>
        </w:rPr>
        <w:t>)</w:t>
      </w:r>
    </w:p>
    <w:p>
      <w:pPr>
        <w:pStyle w:val="BodyText"/>
        <w:spacing w:before="73"/>
        <w:ind w:left="0"/>
      </w:pPr>
    </w:p>
    <w:p>
      <w:pPr>
        <w:pStyle w:val="BodyText"/>
        <w:spacing w:line="273" w:lineRule="auto"/>
        <w:ind w:left="99" w:right="541"/>
      </w:pPr>
      <w:r>
        <w:rPr>
          <w:color w:val="323232"/>
          <w:w w:val="105"/>
        </w:rPr>
        <w:t>Gina</w:t>
      </w:r>
      <w:r>
        <w:rPr>
          <w:color w:val="323232"/>
          <w:spacing w:val="-9"/>
          <w:w w:val="105"/>
        </w:rPr>
        <w:t> </w:t>
      </w:r>
      <w:r>
        <w:rPr>
          <w:color w:val="323232"/>
          <w:w w:val="105"/>
        </w:rPr>
        <w:t>Betcher</w:t>
      </w:r>
      <w:r>
        <w:rPr>
          <w:color w:val="323232"/>
          <w:spacing w:val="-9"/>
          <w:w w:val="105"/>
        </w:rPr>
        <w:t> </w:t>
      </w:r>
      <w:hyperlink r:id="rId6">
        <w:r>
          <w:rPr>
            <w:color w:val="323232"/>
            <w:w w:val="105"/>
          </w:rPr>
          <w:t>(</w:t>
        </w:r>
        <w:r>
          <w:rPr>
            <w:color w:val="467886"/>
            <w:w w:val="105"/>
            <w:u w:val="single" w:color="467886"/>
          </w:rPr>
          <w:t>gina.betcher@oregonstate.edu</w:t>
        </w:r>
        <w:r>
          <w:rPr>
            <w:color w:val="323232"/>
            <w:w w:val="105"/>
            <w:u w:val="none"/>
          </w:rPr>
          <w:t>)</w:t>
        </w:r>
      </w:hyperlink>
      <w:r>
        <w:rPr>
          <w:color w:val="323232"/>
          <w:spacing w:val="-9"/>
          <w:w w:val="105"/>
          <w:u w:val="none"/>
        </w:rPr>
        <w:t> </w:t>
      </w:r>
      <w:r>
        <w:rPr>
          <w:color w:val="323232"/>
          <w:w w:val="105"/>
          <w:u w:val="none"/>
        </w:rPr>
        <w:t>can</w:t>
      </w:r>
      <w:r>
        <w:rPr>
          <w:color w:val="323232"/>
          <w:spacing w:val="-10"/>
          <w:w w:val="105"/>
          <w:u w:val="none"/>
        </w:rPr>
        <w:t> </w:t>
      </w:r>
      <w:r>
        <w:rPr>
          <w:color w:val="323232"/>
          <w:w w:val="105"/>
          <w:u w:val="none"/>
        </w:rPr>
        <w:t>help</w:t>
      </w:r>
      <w:r>
        <w:rPr>
          <w:color w:val="323232"/>
          <w:spacing w:val="-9"/>
          <w:w w:val="105"/>
          <w:u w:val="none"/>
        </w:rPr>
        <w:t> </w:t>
      </w:r>
      <w:r>
        <w:rPr>
          <w:color w:val="323232"/>
          <w:w w:val="105"/>
          <w:u w:val="none"/>
        </w:rPr>
        <w:t>to</w:t>
      </w:r>
      <w:r>
        <w:rPr>
          <w:color w:val="323232"/>
          <w:spacing w:val="-9"/>
          <w:w w:val="105"/>
          <w:u w:val="none"/>
        </w:rPr>
        <w:t> </w:t>
      </w:r>
      <w:r>
        <w:rPr>
          <w:color w:val="323232"/>
          <w:w w:val="105"/>
          <w:u w:val="none"/>
        </w:rPr>
        <w:t>identify</w:t>
      </w:r>
      <w:r>
        <w:rPr>
          <w:color w:val="323232"/>
          <w:spacing w:val="-9"/>
          <w:w w:val="105"/>
          <w:u w:val="none"/>
        </w:rPr>
        <w:t> </w:t>
      </w:r>
      <w:r>
        <w:rPr>
          <w:color w:val="323232"/>
          <w:w w:val="105"/>
          <w:u w:val="none"/>
        </w:rPr>
        <w:t>potential</w:t>
      </w:r>
      <w:r>
        <w:rPr>
          <w:color w:val="323232"/>
          <w:spacing w:val="-10"/>
          <w:w w:val="105"/>
          <w:u w:val="none"/>
        </w:rPr>
        <w:t> </w:t>
      </w:r>
      <w:r>
        <w:rPr>
          <w:color w:val="323232"/>
          <w:w w:val="105"/>
          <w:u w:val="none"/>
        </w:rPr>
        <w:t>sponsors. Questions can be addressed to John Edwards </w:t>
      </w:r>
      <w:hyperlink r:id="rId7">
        <w:r>
          <w:rPr>
            <w:color w:val="323232"/>
            <w:w w:val="105"/>
            <w:u w:val="none"/>
          </w:rPr>
          <w:t>(</w:t>
        </w:r>
        <w:r>
          <w:rPr>
            <w:color w:val="467886"/>
            <w:w w:val="105"/>
            <w:u w:val="single" w:color="467886"/>
          </w:rPr>
          <w:t>jedwards@oregonstate.edu</w:t>
        </w:r>
        <w:r>
          <w:rPr>
            <w:color w:val="323232"/>
            <w:w w:val="105"/>
            <w:u w:val="none"/>
          </w:rPr>
          <w:t>)</w:t>
        </w:r>
      </w:hyperlink>
      <w:r>
        <w:rPr>
          <w:color w:val="323232"/>
          <w:w w:val="105"/>
          <w:u w:val="none"/>
        </w:rPr>
        <w:t> in the Dean’s Oﬃce.</w:t>
      </w:r>
    </w:p>
    <w:sectPr>
      <w:type w:val="continuous"/>
      <w:pgSz w:w="12240" w:h="15840"/>
      <w:pgMar w:top="160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59"/>
      </w:pPr>
      <w:rPr>
        <w:rFonts w:hint="default" w:ascii="Symbol" w:hAnsi="Symbol" w:eastAsia="Symbol" w:cs="Symbol"/>
        <w:b w:val="0"/>
        <w:bCs w:val="0"/>
        <w:i w:val="0"/>
        <w:iCs w:val="0"/>
        <w:color w:val="323232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59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323232"/>
        <w:spacing w:val="0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7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6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5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4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3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2" w:hanging="3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18"/>
    </w:pPr>
    <w:rPr>
      <w:rFonts w:ascii="Tahoma" w:hAnsi="Tahoma" w:eastAsia="Tahoma" w:cs="Tahom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right="358"/>
      <w:jc w:val="center"/>
      <w:outlineLvl w:val="1"/>
    </w:pPr>
    <w:rPr>
      <w:rFonts w:ascii="Tahoma" w:hAnsi="Tahoma" w:eastAsia="Tahoma" w:cs="Tahoma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82"/>
      <w:ind w:left="20" w:right="358"/>
      <w:jc w:val="center"/>
      <w:outlineLvl w:val="2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818" w:hanging="358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(keri.dixon@oregonstate.edu" TargetMode="External"/><Relationship Id="rId6" Type="http://schemas.openxmlformats.org/officeDocument/2006/relationships/hyperlink" Target="mailto:(gina.betcher@oregonstate.edu" TargetMode="External"/><Relationship Id="rId7" Type="http://schemas.openxmlformats.org/officeDocument/2006/relationships/hyperlink" Target="mailto:(jedwards@oregonstate.ed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2026-04-24T20:39:42Z</dcterms:created>
  <dcterms:modified xsi:type="dcterms:W3CDTF">2026-04-24T20:39:42Z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macOS Version 26.3.1 (Build 25D2128) Quartz PDFContext</vt:lpwstr>
  </property>
</Properties>
</file>