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92" w:lineRule="auto" w:before="25"/>
        <w:ind w:left="3088" w:right="3117" w:firstLine="0"/>
        <w:jc w:val="center"/>
        <w:rPr>
          <w:b/>
          <w:sz w:val="24"/>
        </w:rPr>
      </w:pPr>
      <w:bookmarkStart w:name="College of Liberal Arts" w:id="1"/>
      <w:bookmarkEnd w:id="1"/>
      <w:r>
        <w:rPr/>
      </w:r>
      <w:r>
        <w:rPr>
          <w:b/>
          <w:color w:val="4471C4"/>
          <w:w w:val="85"/>
          <w:sz w:val="24"/>
        </w:rPr>
        <w:t>College</w:t>
      </w:r>
      <w:r>
        <w:rPr>
          <w:b/>
          <w:color w:val="4471C4"/>
          <w:spacing w:val="-9"/>
          <w:w w:val="85"/>
          <w:sz w:val="24"/>
        </w:rPr>
        <w:t> </w:t>
      </w:r>
      <w:r>
        <w:rPr>
          <w:b/>
          <w:color w:val="4471C4"/>
          <w:w w:val="85"/>
          <w:sz w:val="24"/>
        </w:rPr>
        <w:t>of</w:t>
      </w:r>
      <w:r>
        <w:rPr>
          <w:b/>
          <w:color w:val="4471C4"/>
          <w:spacing w:val="-7"/>
          <w:w w:val="85"/>
          <w:sz w:val="24"/>
        </w:rPr>
        <w:t> </w:t>
      </w:r>
      <w:r>
        <w:rPr>
          <w:b/>
          <w:color w:val="4471C4"/>
          <w:w w:val="85"/>
          <w:sz w:val="24"/>
        </w:rPr>
        <w:t>Liberal</w:t>
      </w:r>
      <w:r>
        <w:rPr>
          <w:b/>
          <w:color w:val="4471C4"/>
          <w:spacing w:val="-6"/>
          <w:w w:val="85"/>
          <w:sz w:val="24"/>
        </w:rPr>
        <w:t> </w:t>
      </w:r>
      <w:r>
        <w:rPr>
          <w:b/>
          <w:color w:val="4471C4"/>
          <w:w w:val="85"/>
          <w:sz w:val="24"/>
        </w:rPr>
        <w:t>Arts </w:t>
      </w:r>
      <w:bookmarkStart w:name="Workload Policy" w:id="2"/>
      <w:bookmarkEnd w:id="2"/>
      <w:r>
        <w:rPr>
          <w:b/>
          <w:color w:val="4471C4"/>
          <w:w w:val="95"/>
          <w:sz w:val="24"/>
        </w:rPr>
        <w:t>Workload</w:t>
      </w:r>
      <w:r>
        <w:rPr>
          <w:b/>
          <w:color w:val="4471C4"/>
          <w:w w:val="95"/>
          <w:sz w:val="24"/>
        </w:rPr>
        <w:t> Policy</w:t>
      </w:r>
    </w:p>
    <w:p>
      <w:pPr>
        <w:spacing w:before="2"/>
        <w:ind w:left="0" w:right="27" w:firstLine="0"/>
        <w:jc w:val="center"/>
        <w:rPr>
          <w:b/>
          <w:sz w:val="24"/>
        </w:rPr>
      </w:pPr>
      <w:r>
        <w:rPr>
          <w:b/>
          <w:color w:val="4471C4"/>
          <w:w w:val="85"/>
          <w:sz w:val="24"/>
        </w:rPr>
        <w:t>Effective</w:t>
      </w:r>
      <w:r>
        <w:rPr>
          <w:b/>
          <w:color w:val="4471C4"/>
          <w:spacing w:val="9"/>
          <w:sz w:val="24"/>
        </w:rPr>
        <w:t> </w:t>
      </w:r>
      <w:r>
        <w:rPr>
          <w:b/>
          <w:color w:val="4471C4"/>
          <w:w w:val="85"/>
          <w:sz w:val="24"/>
        </w:rPr>
        <w:t>September</w:t>
      </w:r>
      <w:r>
        <w:rPr>
          <w:b/>
          <w:color w:val="4471C4"/>
          <w:spacing w:val="10"/>
          <w:sz w:val="24"/>
        </w:rPr>
        <w:t> </w:t>
      </w:r>
      <w:r>
        <w:rPr>
          <w:b/>
          <w:color w:val="4471C4"/>
          <w:w w:val="85"/>
          <w:sz w:val="24"/>
        </w:rPr>
        <w:t>16,</w:t>
      </w:r>
      <w:r>
        <w:rPr>
          <w:b/>
          <w:color w:val="4471C4"/>
          <w:spacing w:val="8"/>
          <w:sz w:val="24"/>
        </w:rPr>
        <w:t> </w:t>
      </w:r>
      <w:r>
        <w:rPr>
          <w:b/>
          <w:color w:val="4471C4"/>
          <w:w w:val="85"/>
          <w:sz w:val="24"/>
        </w:rPr>
        <w:t>2021</w:t>
      </w:r>
      <w:r>
        <w:rPr>
          <w:b/>
          <w:color w:val="4471C4"/>
          <w:spacing w:val="23"/>
          <w:sz w:val="24"/>
        </w:rPr>
        <w:t> </w:t>
      </w:r>
      <w:r>
        <w:rPr>
          <w:b/>
          <w:color w:val="4471C4"/>
          <w:w w:val="85"/>
          <w:sz w:val="24"/>
        </w:rPr>
        <w:t>(Amended</w:t>
      </w:r>
      <w:r>
        <w:rPr>
          <w:b/>
          <w:color w:val="4471C4"/>
          <w:spacing w:val="20"/>
          <w:sz w:val="24"/>
        </w:rPr>
        <w:t> </w:t>
      </w:r>
      <w:r>
        <w:rPr>
          <w:b/>
          <w:color w:val="4471C4"/>
          <w:w w:val="85"/>
          <w:sz w:val="24"/>
        </w:rPr>
        <w:t>December</w:t>
      </w:r>
      <w:r>
        <w:rPr>
          <w:b/>
          <w:color w:val="4471C4"/>
          <w:spacing w:val="21"/>
          <w:sz w:val="24"/>
        </w:rPr>
        <w:t> </w:t>
      </w:r>
      <w:r>
        <w:rPr>
          <w:b/>
          <w:color w:val="4471C4"/>
          <w:spacing w:val="-2"/>
          <w:w w:val="85"/>
          <w:sz w:val="24"/>
        </w:rPr>
        <w:t>2021)</w:t>
      </w:r>
    </w:p>
    <w:p>
      <w:pPr>
        <w:pStyle w:val="BodyText"/>
        <w:spacing w:before="123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bookmarkStart w:name="Section 1: Origins" w:id="3"/>
      <w:bookmarkEnd w:id="3"/>
      <w:r>
        <w:rPr/>
      </w:r>
      <w:r>
        <w:rPr>
          <w:b/>
          <w:color w:val="4471C4"/>
          <w:w w:val="85"/>
          <w:sz w:val="24"/>
        </w:rPr>
        <w:t>Section</w:t>
      </w:r>
      <w:r>
        <w:rPr>
          <w:b/>
          <w:color w:val="4471C4"/>
          <w:spacing w:val="-4"/>
          <w:w w:val="85"/>
          <w:sz w:val="24"/>
        </w:rPr>
        <w:t> </w:t>
      </w:r>
      <w:r>
        <w:rPr>
          <w:b/>
          <w:color w:val="4471C4"/>
          <w:w w:val="85"/>
          <w:sz w:val="24"/>
        </w:rPr>
        <w:t>1:</w:t>
      </w:r>
      <w:r>
        <w:rPr>
          <w:b/>
          <w:color w:val="4471C4"/>
          <w:spacing w:val="-5"/>
          <w:w w:val="85"/>
          <w:sz w:val="24"/>
        </w:rPr>
        <w:t> </w:t>
      </w:r>
      <w:r>
        <w:rPr>
          <w:b/>
          <w:color w:val="4471C4"/>
          <w:spacing w:val="-2"/>
          <w:w w:val="85"/>
          <w:sz w:val="24"/>
        </w:rPr>
        <w:t>Origins</w:t>
      </w:r>
    </w:p>
    <w:p>
      <w:pPr>
        <w:pStyle w:val="BodyText"/>
        <w:spacing w:before="233"/>
        <w:rPr>
          <w:b/>
        </w:rPr>
      </w:pPr>
    </w:p>
    <w:p>
      <w:pPr>
        <w:pStyle w:val="BodyText"/>
        <w:spacing w:line="292" w:lineRule="auto"/>
        <w:ind w:right="24"/>
      </w:pPr>
      <w:r>
        <w:rPr>
          <w:spacing w:val="-8"/>
        </w:rPr>
        <w:t>This policy draws on an extensive workload survey that included faculty, program</w:t>
      </w:r>
      <w:r>
        <w:rPr/>
        <w:t> </w:t>
      </w:r>
      <w:r>
        <w:rPr>
          <w:spacing w:val="-8"/>
        </w:rPr>
        <w:t>and school </w:t>
      </w:r>
      <w:r>
        <w:rPr>
          <w:w w:val="90"/>
        </w:rPr>
        <w:t>leadership, and CLA leadership in Spring 2017. Among other things, the CLA Faculty Workload Taskforce Report</w:t>
      </w:r>
      <w:r>
        <w:rPr>
          <w:spacing w:val="-1"/>
          <w:w w:val="90"/>
        </w:rPr>
        <w:t> </w:t>
      </w:r>
      <w:r>
        <w:rPr>
          <w:w w:val="90"/>
        </w:rPr>
        <w:t>noted</w:t>
      </w:r>
      <w:r>
        <w:rPr>
          <w:spacing w:val="-1"/>
          <w:w w:val="90"/>
        </w:rPr>
        <w:t> </w:t>
      </w:r>
      <w:r>
        <w:rPr>
          <w:w w:val="90"/>
        </w:rPr>
        <w:t>some significant</w:t>
      </w:r>
      <w:r>
        <w:rPr>
          <w:spacing w:val="-1"/>
          <w:w w:val="90"/>
        </w:rPr>
        <w:t> </w:t>
      </w:r>
      <w:r>
        <w:rPr>
          <w:w w:val="90"/>
        </w:rPr>
        <w:t>discrepancies in</w:t>
      </w:r>
      <w:r>
        <w:rPr>
          <w:spacing w:val="-2"/>
          <w:w w:val="90"/>
        </w:rPr>
        <w:t> </w:t>
      </w:r>
      <w:r>
        <w:rPr>
          <w:w w:val="90"/>
        </w:rPr>
        <w:t>workloads among CLA schools, among </w:t>
      </w:r>
      <w:r>
        <w:rPr>
          <w:spacing w:val="-6"/>
        </w:rPr>
        <w:t>individual faculty members, and between tenure-track faculty and instructors. It also noted </w:t>
      </w:r>
      <w:r>
        <w:rPr>
          <w:spacing w:val="-8"/>
        </w:rPr>
        <w:t>disparities regarding</w:t>
      </w:r>
      <w:r>
        <w:rPr>
          <w:spacing w:val="-9"/>
        </w:rPr>
        <w:t> </w:t>
      </w:r>
      <w:r>
        <w:rPr>
          <w:spacing w:val="-8"/>
        </w:rPr>
        <w:t>the portion of an FTE that one course constitutes, and while the taskforce cautioned against a mechanical, one-size-fits-all approach to faculty workloads, it also urged </w:t>
      </w:r>
      <w:r>
        <w:rPr>
          <w:spacing w:val="-4"/>
        </w:rPr>
        <w:t>attention</w:t>
      </w:r>
      <w:r>
        <w:rPr>
          <w:spacing w:val="-13"/>
        </w:rPr>
        <w:t> </w:t>
      </w:r>
      <w:r>
        <w:rPr>
          <w:spacing w:val="-4"/>
        </w:rPr>
        <w:t>to</w:t>
      </w:r>
      <w:r>
        <w:rPr>
          <w:spacing w:val="-14"/>
        </w:rPr>
        <w:t> </w:t>
      </w:r>
      <w:r>
        <w:rPr>
          <w:spacing w:val="-4"/>
        </w:rPr>
        <w:t>these</w:t>
      </w:r>
      <w:r>
        <w:rPr>
          <w:spacing w:val="-13"/>
        </w:rPr>
        <w:t> </w:t>
      </w:r>
      <w:r>
        <w:rPr>
          <w:spacing w:val="-4"/>
        </w:rPr>
        <w:t>inconsistencies</w:t>
      </w:r>
      <w:r>
        <w:rPr>
          <w:spacing w:val="-13"/>
        </w:rPr>
        <w:t> </w:t>
      </w:r>
      <w:r>
        <w:rPr>
          <w:spacing w:val="-4"/>
        </w:rPr>
        <w:t>in</w:t>
      </w:r>
      <w:r>
        <w:rPr>
          <w:spacing w:val="-14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4"/>
        </w:rPr>
        <w:t>pursuit</w:t>
      </w:r>
      <w:r>
        <w:rPr>
          <w:spacing w:val="-13"/>
        </w:rPr>
        <w:t> </w:t>
      </w:r>
      <w:r>
        <w:rPr>
          <w:spacing w:val="-4"/>
        </w:rPr>
        <w:t>of</w:t>
      </w:r>
      <w:r>
        <w:rPr>
          <w:spacing w:val="-13"/>
        </w:rPr>
        <w:t> </w:t>
      </w:r>
      <w:r>
        <w:rPr>
          <w:spacing w:val="-4"/>
        </w:rPr>
        <w:t>fairness</w:t>
      </w:r>
      <w:r>
        <w:rPr>
          <w:spacing w:val="-13"/>
        </w:rPr>
        <w:t> </w:t>
      </w:r>
      <w:r>
        <w:rPr>
          <w:spacing w:val="-4"/>
        </w:rPr>
        <w:t>and</w:t>
      </w:r>
      <w:r>
        <w:rPr>
          <w:spacing w:val="-13"/>
        </w:rPr>
        <w:t> </w:t>
      </w:r>
      <w:r>
        <w:rPr>
          <w:spacing w:val="-4"/>
        </w:rPr>
        <w:t>equity.</w:t>
      </w:r>
    </w:p>
    <w:p>
      <w:pPr>
        <w:pStyle w:val="BodyText"/>
        <w:spacing w:before="63"/>
      </w:pPr>
    </w:p>
    <w:p>
      <w:pPr>
        <w:pStyle w:val="BodyText"/>
        <w:spacing w:line="292" w:lineRule="auto" w:before="1"/>
        <w:ind w:right="24"/>
      </w:pPr>
      <w:r>
        <w:rPr>
          <w:w w:val="90"/>
        </w:rPr>
        <w:t>After</w:t>
      </w:r>
      <w:r>
        <w:rPr>
          <w:spacing w:val="-1"/>
          <w:w w:val="90"/>
        </w:rPr>
        <w:t> </w:t>
      </w:r>
      <w:r>
        <w:rPr>
          <w:w w:val="90"/>
        </w:rPr>
        <w:t>a</w:t>
      </w:r>
      <w:r>
        <w:rPr>
          <w:spacing w:val="-1"/>
          <w:w w:val="90"/>
        </w:rPr>
        <w:t> </w:t>
      </w:r>
      <w:r>
        <w:rPr>
          <w:w w:val="90"/>
        </w:rPr>
        <w:t>draft</w:t>
      </w:r>
      <w:r>
        <w:rPr>
          <w:spacing w:val="-2"/>
          <w:w w:val="90"/>
        </w:rPr>
        <w:t> </w:t>
      </w:r>
      <w:r>
        <w:rPr>
          <w:w w:val="90"/>
        </w:rPr>
        <w:t>policy</w:t>
      </w:r>
      <w:r>
        <w:rPr>
          <w:spacing w:val="-1"/>
          <w:w w:val="90"/>
        </w:rPr>
        <w:t> </w:t>
      </w:r>
      <w:r>
        <w:rPr>
          <w:w w:val="90"/>
        </w:rPr>
        <w:t>was sent</w:t>
      </w:r>
      <w:r>
        <w:rPr>
          <w:spacing w:val="-2"/>
          <w:w w:val="90"/>
        </w:rPr>
        <w:t> </w:t>
      </w:r>
      <w:r>
        <w:rPr>
          <w:w w:val="90"/>
        </w:rPr>
        <w:t>to</w:t>
      </w:r>
      <w:r>
        <w:rPr>
          <w:spacing w:val="-3"/>
          <w:w w:val="90"/>
        </w:rPr>
        <w:t> </w:t>
      </w:r>
      <w:r>
        <w:rPr>
          <w:w w:val="90"/>
        </w:rPr>
        <w:t>CLA</w:t>
      </w:r>
      <w:r>
        <w:rPr>
          <w:spacing w:val="-1"/>
          <w:w w:val="90"/>
        </w:rPr>
        <w:t> </w:t>
      </w:r>
      <w:r>
        <w:rPr>
          <w:w w:val="90"/>
        </w:rPr>
        <w:t>faculty</w:t>
      </w:r>
      <w:r>
        <w:rPr>
          <w:spacing w:val="-1"/>
          <w:w w:val="90"/>
        </w:rPr>
        <w:t> </w:t>
      </w:r>
      <w:r>
        <w:rPr>
          <w:w w:val="90"/>
        </w:rPr>
        <w:t>and</w:t>
      </w:r>
      <w:r>
        <w:rPr>
          <w:spacing w:val="-2"/>
          <w:w w:val="90"/>
        </w:rPr>
        <w:t> </w:t>
      </w:r>
      <w:r>
        <w:rPr>
          <w:w w:val="90"/>
        </w:rPr>
        <w:t>leadership</w:t>
      </w:r>
      <w:r>
        <w:rPr>
          <w:spacing w:val="-3"/>
          <w:w w:val="90"/>
        </w:rPr>
        <w:t> </w:t>
      </w:r>
      <w:r>
        <w:rPr>
          <w:w w:val="90"/>
        </w:rPr>
        <w:t>for discussion</w:t>
      </w:r>
      <w:r>
        <w:rPr>
          <w:spacing w:val="-2"/>
          <w:w w:val="90"/>
        </w:rPr>
        <w:t> </w:t>
      </w:r>
      <w:r>
        <w:rPr>
          <w:w w:val="90"/>
        </w:rPr>
        <w:t>in</w:t>
      </w:r>
      <w:r>
        <w:rPr>
          <w:spacing w:val="-3"/>
          <w:w w:val="90"/>
        </w:rPr>
        <w:t> </w:t>
      </w:r>
      <w:r>
        <w:rPr>
          <w:w w:val="90"/>
        </w:rPr>
        <w:t>Fall</w:t>
      </w:r>
      <w:r>
        <w:rPr>
          <w:spacing w:val="-2"/>
          <w:w w:val="90"/>
        </w:rPr>
        <w:t> </w:t>
      </w:r>
      <w:r>
        <w:rPr>
          <w:w w:val="90"/>
        </w:rPr>
        <w:t>2020,</w:t>
      </w:r>
      <w:r>
        <w:rPr>
          <w:spacing w:val="-2"/>
          <w:w w:val="90"/>
        </w:rPr>
        <w:t> </w:t>
      </w:r>
      <w:r>
        <w:rPr>
          <w:w w:val="90"/>
        </w:rPr>
        <w:t>a</w:t>
      </w:r>
      <w:r>
        <w:rPr>
          <w:spacing w:val="-1"/>
          <w:w w:val="90"/>
        </w:rPr>
        <w:t> </w:t>
      </w:r>
      <w:r>
        <w:rPr>
          <w:w w:val="90"/>
        </w:rPr>
        <w:t>CLA </w:t>
      </w:r>
      <w:r>
        <w:rPr>
          <w:spacing w:val="-4"/>
        </w:rPr>
        <w:t>Workload</w:t>
      </w:r>
      <w:r>
        <w:rPr>
          <w:spacing w:val="-14"/>
        </w:rPr>
        <w:t> </w:t>
      </w:r>
      <w:r>
        <w:rPr>
          <w:spacing w:val="-4"/>
        </w:rPr>
        <w:t>“Working</w:t>
      </w:r>
      <w:r>
        <w:rPr>
          <w:spacing w:val="-13"/>
        </w:rPr>
        <w:t> </w:t>
      </w:r>
      <w:r>
        <w:rPr>
          <w:spacing w:val="-4"/>
        </w:rPr>
        <w:t>Group”</w:t>
      </w:r>
      <w:r>
        <w:rPr>
          <w:spacing w:val="-13"/>
        </w:rPr>
        <w:t> </w:t>
      </w:r>
      <w:r>
        <w:rPr>
          <w:spacing w:val="-4"/>
        </w:rPr>
        <w:t>was</w:t>
      </w:r>
      <w:r>
        <w:rPr>
          <w:spacing w:val="-13"/>
        </w:rPr>
        <w:t> </w:t>
      </w:r>
      <w:r>
        <w:rPr>
          <w:spacing w:val="-4"/>
        </w:rPr>
        <w:t>formed</w:t>
      </w:r>
      <w:r>
        <w:rPr>
          <w:spacing w:val="-13"/>
        </w:rPr>
        <w:t> </w:t>
      </w:r>
      <w:r>
        <w:rPr>
          <w:spacing w:val="-4"/>
        </w:rPr>
        <w:t>with</w:t>
      </w:r>
      <w:r>
        <w:rPr>
          <w:spacing w:val="-14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4"/>
        </w:rPr>
        <w:t>goal</w:t>
      </w:r>
      <w:r>
        <w:rPr>
          <w:spacing w:val="-13"/>
        </w:rPr>
        <w:t> </w:t>
      </w:r>
      <w:r>
        <w:rPr>
          <w:spacing w:val="-4"/>
        </w:rPr>
        <w:t>of</w:t>
      </w:r>
      <w:r>
        <w:rPr>
          <w:spacing w:val="-13"/>
        </w:rPr>
        <w:t> </w:t>
      </w:r>
      <w:r>
        <w:rPr>
          <w:spacing w:val="-4"/>
        </w:rPr>
        <w:t>continuing</w:t>
      </w:r>
      <w:r>
        <w:rPr>
          <w:spacing w:val="-13"/>
        </w:rPr>
        <w:t> </w:t>
      </w:r>
      <w:r>
        <w:rPr>
          <w:spacing w:val="-4"/>
        </w:rPr>
        <w:t>to</w:t>
      </w:r>
      <w:r>
        <w:rPr>
          <w:spacing w:val="-13"/>
        </w:rPr>
        <w:t> </w:t>
      </w:r>
      <w:r>
        <w:rPr>
          <w:spacing w:val="-4"/>
        </w:rPr>
        <w:t>develop</w:t>
      </w:r>
      <w:r>
        <w:rPr>
          <w:spacing w:val="-13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4"/>
        </w:rPr>
        <w:t>policy </w:t>
      </w:r>
      <w:r>
        <w:rPr>
          <w:spacing w:val="-6"/>
        </w:rPr>
        <w:t>based</w:t>
      </w:r>
      <w:r>
        <w:rPr>
          <w:spacing w:val="-11"/>
        </w:rPr>
        <w:t> </w:t>
      </w:r>
      <w:r>
        <w:rPr>
          <w:spacing w:val="-6"/>
        </w:rPr>
        <w:t>on</w:t>
      </w:r>
      <w:r>
        <w:rPr>
          <w:spacing w:val="-11"/>
        </w:rPr>
        <w:t> </w:t>
      </w:r>
      <w:r>
        <w:rPr>
          <w:spacing w:val="-6"/>
        </w:rPr>
        <w:t>faculty</w:t>
      </w:r>
      <w:r>
        <w:rPr>
          <w:spacing w:val="-10"/>
        </w:rPr>
        <w:t> </w:t>
      </w:r>
      <w:r>
        <w:rPr>
          <w:spacing w:val="-6"/>
        </w:rPr>
        <w:t>input</w:t>
      </w:r>
      <w:r>
        <w:rPr>
          <w:spacing w:val="-11"/>
        </w:rPr>
        <w:t> </w:t>
      </w:r>
      <w:r>
        <w:rPr>
          <w:spacing w:val="-6"/>
        </w:rPr>
        <w:t>from</w:t>
      </w:r>
      <w:r>
        <w:rPr>
          <w:spacing w:val="-12"/>
        </w:rPr>
        <w:t> </w:t>
      </w:r>
      <w:r>
        <w:rPr>
          <w:spacing w:val="-6"/>
        </w:rPr>
        <w:t>across</w:t>
      </w:r>
      <w:r>
        <w:rPr>
          <w:spacing w:val="-9"/>
        </w:rPr>
        <w:t> </w:t>
      </w:r>
      <w:r>
        <w:rPr>
          <w:spacing w:val="-6"/>
        </w:rPr>
        <w:t>CLA.</w:t>
      </w:r>
    </w:p>
    <w:p>
      <w:pPr>
        <w:pStyle w:val="BodyText"/>
        <w:spacing w:before="59"/>
      </w:pPr>
    </w:p>
    <w:p>
      <w:pPr>
        <w:pStyle w:val="BodyText"/>
        <w:spacing w:line="292" w:lineRule="auto"/>
        <w:ind w:right="255"/>
      </w:pPr>
      <w:r>
        <w:rPr>
          <w:w w:val="90"/>
        </w:rPr>
        <w:t>Throughout this document, “faculty” is defined as unclassified employees in the academic ranks. It includes Instructors, Senior Instructors I and II, Assistant Professors, Associate Professors, Professors, and any other unclassified faculty assigned teaching duties.</w:t>
      </w:r>
    </w:p>
    <w:p>
      <w:pPr>
        <w:pStyle w:val="BodyText"/>
        <w:spacing w:before="64"/>
      </w:pPr>
    </w:p>
    <w:p>
      <w:pPr>
        <w:pStyle w:val="Heading1"/>
      </w:pPr>
      <w:bookmarkStart w:name="Section 2:  General Principles" w:id="4"/>
      <w:bookmarkEnd w:id="4"/>
      <w:r>
        <w:rPr>
          <w:b w:val="0"/>
        </w:rPr>
      </w:r>
      <w:r>
        <w:rPr>
          <w:color w:val="4471C4"/>
          <w:w w:val="85"/>
        </w:rPr>
        <w:t>Section</w:t>
      </w:r>
      <w:r>
        <w:rPr>
          <w:color w:val="4471C4"/>
          <w:spacing w:val="-9"/>
        </w:rPr>
        <w:t> </w:t>
      </w:r>
      <w:r>
        <w:rPr>
          <w:color w:val="4471C4"/>
          <w:w w:val="85"/>
        </w:rPr>
        <w:t>2:</w:t>
      </w:r>
      <w:r>
        <w:rPr>
          <w:color w:val="4471C4"/>
          <w:spacing w:val="48"/>
        </w:rPr>
        <w:t> </w:t>
      </w:r>
      <w:r>
        <w:rPr>
          <w:color w:val="4471C4"/>
          <w:w w:val="85"/>
        </w:rPr>
        <w:t>General</w:t>
      </w:r>
      <w:r>
        <w:rPr>
          <w:color w:val="4471C4"/>
          <w:spacing w:val="-8"/>
        </w:rPr>
        <w:t> </w:t>
      </w:r>
      <w:r>
        <w:rPr>
          <w:color w:val="4471C4"/>
          <w:spacing w:val="-2"/>
          <w:w w:val="85"/>
        </w:rPr>
        <w:t>Principles</w:t>
      </w:r>
    </w:p>
    <w:p>
      <w:pPr>
        <w:pStyle w:val="BodyText"/>
        <w:spacing w:before="123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361" w:val="left" w:leader="none"/>
        </w:tabs>
        <w:spacing w:line="240" w:lineRule="auto" w:before="0" w:after="0"/>
        <w:ind w:left="361" w:right="0" w:hanging="361"/>
        <w:jc w:val="left"/>
        <w:rPr>
          <w:b/>
          <w:sz w:val="24"/>
        </w:rPr>
      </w:pPr>
      <w:bookmarkStart w:name="2.1 Position Description Expectations" w:id="5"/>
      <w:bookmarkEnd w:id="5"/>
      <w:r>
        <w:rPr/>
      </w:r>
      <w:r>
        <w:rPr>
          <w:b/>
          <w:color w:val="4471C4"/>
          <w:w w:val="85"/>
          <w:sz w:val="24"/>
        </w:rPr>
        <w:t>Position</w:t>
      </w:r>
      <w:r>
        <w:rPr>
          <w:b/>
          <w:color w:val="4471C4"/>
          <w:spacing w:val="-1"/>
          <w:w w:val="85"/>
          <w:sz w:val="24"/>
        </w:rPr>
        <w:t> </w:t>
      </w:r>
      <w:r>
        <w:rPr>
          <w:b/>
          <w:color w:val="4471C4"/>
          <w:w w:val="85"/>
          <w:sz w:val="24"/>
        </w:rPr>
        <w:t>Description</w:t>
      </w:r>
      <w:r>
        <w:rPr>
          <w:b/>
          <w:color w:val="4471C4"/>
          <w:spacing w:val="-5"/>
          <w:sz w:val="24"/>
        </w:rPr>
        <w:t> </w:t>
      </w:r>
      <w:r>
        <w:rPr>
          <w:b/>
          <w:color w:val="4471C4"/>
          <w:spacing w:val="-2"/>
          <w:w w:val="85"/>
          <w:sz w:val="24"/>
        </w:rPr>
        <w:t>Expectations</w:t>
      </w:r>
    </w:p>
    <w:p>
      <w:pPr>
        <w:pStyle w:val="BodyText"/>
        <w:spacing w:before="124"/>
        <w:rPr>
          <w:b/>
        </w:rPr>
      </w:pPr>
    </w:p>
    <w:p>
      <w:pPr>
        <w:pStyle w:val="BodyText"/>
        <w:spacing w:line="292" w:lineRule="auto"/>
      </w:pPr>
      <w:r>
        <w:rPr>
          <w:w w:val="90"/>
        </w:rPr>
        <w:t>All portions of a Position Description (PD) should add up to the total FTE of the faculty member, </w:t>
      </w:r>
      <w:r>
        <w:rPr>
          <w:spacing w:val="-6"/>
        </w:rPr>
        <w:t>and</w:t>
      </w:r>
      <w:r>
        <w:rPr>
          <w:spacing w:val="-8"/>
        </w:rPr>
        <w:t> </w:t>
      </w:r>
      <w:r>
        <w:rPr>
          <w:spacing w:val="-6"/>
        </w:rPr>
        <w:t>each</w:t>
      </w:r>
      <w:r>
        <w:rPr>
          <w:spacing w:val="-9"/>
        </w:rPr>
        <w:t> </w:t>
      </w:r>
      <w:r>
        <w:rPr>
          <w:spacing w:val="-6"/>
        </w:rPr>
        <w:t>component of a</w:t>
      </w:r>
      <w:r>
        <w:rPr>
          <w:spacing w:val="-7"/>
        </w:rPr>
        <w:t> </w:t>
      </w:r>
      <w:r>
        <w:rPr>
          <w:spacing w:val="-6"/>
        </w:rPr>
        <w:t>PD should generally</w:t>
      </w:r>
      <w:r>
        <w:rPr>
          <w:spacing w:val="-13"/>
        </w:rPr>
        <w:t> </w:t>
      </w:r>
      <w:r>
        <w:rPr>
          <w:spacing w:val="-6"/>
        </w:rPr>
        <w:t>reflect an</w:t>
      </w:r>
      <w:r>
        <w:rPr>
          <w:spacing w:val="-8"/>
        </w:rPr>
        <w:t> </w:t>
      </w:r>
      <w:r>
        <w:rPr>
          <w:spacing w:val="-6"/>
        </w:rPr>
        <w:t>amount</w:t>
      </w:r>
      <w:r>
        <w:rPr>
          <w:spacing w:val="-8"/>
        </w:rPr>
        <w:t> </w:t>
      </w:r>
      <w:r>
        <w:rPr>
          <w:spacing w:val="-6"/>
        </w:rPr>
        <w:t>of work</w:t>
      </w:r>
      <w:r>
        <w:rPr>
          <w:spacing w:val="-7"/>
        </w:rPr>
        <w:t> </w:t>
      </w:r>
      <w:r>
        <w:rPr>
          <w:spacing w:val="-6"/>
        </w:rPr>
        <w:t>proportional</w:t>
      </w:r>
      <w:r>
        <w:rPr>
          <w:spacing w:val="-8"/>
        </w:rPr>
        <w:t> </w:t>
      </w:r>
      <w:r>
        <w:rPr>
          <w:spacing w:val="-6"/>
        </w:rPr>
        <w:t>to</w:t>
      </w:r>
      <w:r>
        <w:rPr>
          <w:spacing w:val="-9"/>
        </w:rPr>
        <w:t> </w:t>
      </w:r>
      <w:r>
        <w:rPr>
          <w:spacing w:val="-6"/>
        </w:rPr>
        <w:t>its </w:t>
      </w:r>
      <w:r>
        <w:rPr>
          <w:spacing w:val="-8"/>
        </w:rPr>
        <w:t>portion of the FTE. In all cases, faculty, whatever their job classification or rank, who do similar </w:t>
      </w:r>
      <w:r>
        <w:rPr>
          <w:spacing w:val="-4"/>
        </w:rPr>
        <w:t>work,</w:t>
      </w:r>
      <w:r>
        <w:rPr>
          <w:spacing w:val="-13"/>
        </w:rPr>
        <w:t> </w:t>
      </w:r>
      <w:r>
        <w:rPr>
          <w:spacing w:val="-4"/>
        </w:rPr>
        <w:t>should</w:t>
      </w:r>
      <w:r>
        <w:rPr>
          <w:spacing w:val="-13"/>
        </w:rPr>
        <w:t> </w:t>
      </w:r>
      <w:r>
        <w:rPr>
          <w:spacing w:val="-4"/>
        </w:rPr>
        <w:t>have</w:t>
      </w:r>
      <w:r>
        <w:rPr>
          <w:spacing w:val="-13"/>
        </w:rPr>
        <w:t> </w:t>
      </w:r>
      <w:r>
        <w:rPr>
          <w:spacing w:val="-4"/>
        </w:rPr>
        <w:t>that</w:t>
      </w:r>
      <w:r>
        <w:rPr>
          <w:spacing w:val="-13"/>
        </w:rPr>
        <w:t> </w:t>
      </w:r>
      <w:r>
        <w:rPr>
          <w:spacing w:val="-4"/>
        </w:rPr>
        <w:t>work</w:t>
      </w:r>
      <w:r>
        <w:rPr>
          <w:spacing w:val="-13"/>
        </w:rPr>
        <w:t> </w:t>
      </w:r>
      <w:r>
        <w:rPr>
          <w:spacing w:val="-4"/>
        </w:rPr>
        <w:t>reflected</w:t>
      </w:r>
      <w:r>
        <w:rPr>
          <w:spacing w:val="-14"/>
        </w:rPr>
        <w:t> </w:t>
      </w:r>
      <w:r>
        <w:rPr>
          <w:spacing w:val="-4"/>
        </w:rPr>
        <w:t>similarly</w:t>
      </w:r>
      <w:r>
        <w:rPr>
          <w:spacing w:val="-12"/>
        </w:rPr>
        <w:t> </w:t>
      </w:r>
      <w:r>
        <w:rPr>
          <w:spacing w:val="-4"/>
        </w:rPr>
        <w:t>in</w:t>
      </w:r>
      <w:r>
        <w:rPr>
          <w:spacing w:val="-14"/>
        </w:rPr>
        <w:t> </w:t>
      </w:r>
      <w:r>
        <w:rPr>
          <w:spacing w:val="-4"/>
        </w:rPr>
        <w:t>the</w:t>
      </w:r>
      <w:r>
        <w:rPr>
          <w:spacing w:val="-13"/>
        </w:rPr>
        <w:t> </w:t>
      </w:r>
      <w:r>
        <w:rPr>
          <w:spacing w:val="-4"/>
        </w:rPr>
        <w:t>PDs.</w:t>
      </w:r>
    </w:p>
    <w:p>
      <w:pPr>
        <w:pStyle w:val="ListParagraph"/>
        <w:numPr>
          <w:ilvl w:val="0"/>
          <w:numId w:val="2"/>
        </w:numPr>
        <w:tabs>
          <w:tab w:pos="721" w:val="left" w:leader="none"/>
        </w:tabs>
        <w:spacing w:line="292" w:lineRule="auto" w:before="0" w:after="0"/>
        <w:ind w:left="721" w:right="23" w:hanging="360"/>
        <w:jc w:val="left"/>
        <w:rPr>
          <w:sz w:val="24"/>
        </w:rPr>
      </w:pPr>
      <w:r>
        <w:rPr>
          <w:w w:val="90"/>
          <w:sz w:val="24"/>
        </w:rPr>
        <w:t>Full-time instructors at all ranks typically have FTE assigned to teaching and service, with </w:t>
      </w:r>
      <w:r>
        <w:rPr>
          <w:spacing w:val="-8"/>
          <w:sz w:val="24"/>
        </w:rPr>
        <w:t>the standard in CLA for full-time instructors assigning .9 FTE to </w:t>
      </w:r>
      <w:r>
        <w:rPr>
          <w:spacing w:val="-6"/>
          <w:sz w:val="24"/>
        </w:rPr>
        <w:t>teaching/mentoring/advising,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.1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FTE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service.</w:t>
      </w:r>
    </w:p>
    <w:p>
      <w:pPr>
        <w:pStyle w:val="ListParagraph"/>
        <w:numPr>
          <w:ilvl w:val="0"/>
          <w:numId w:val="2"/>
        </w:numPr>
        <w:tabs>
          <w:tab w:pos="721" w:val="left" w:leader="none"/>
        </w:tabs>
        <w:spacing w:line="292" w:lineRule="auto" w:before="0" w:after="0"/>
        <w:ind w:left="721" w:right="135" w:hanging="360"/>
        <w:jc w:val="left"/>
        <w:rPr>
          <w:sz w:val="24"/>
        </w:rPr>
      </w:pPr>
      <w:r>
        <w:rPr>
          <w:w w:val="90"/>
          <w:sz w:val="24"/>
        </w:rPr>
        <w:t>Tenure-line faculty at all ranks typically have FTE in research, teaching, advising, and service. The standard position description in the College for tenure-line faculty who are </w:t>
      </w:r>
      <w:r>
        <w:rPr>
          <w:spacing w:val="-8"/>
          <w:sz w:val="24"/>
        </w:rPr>
        <w:t>active in research/creative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activity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at all ranks is .45 FTE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assigned to </w:t>
      </w:r>
      <w:r>
        <w:rPr>
          <w:w w:val="90"/>
          <w:sz w:val="24"/>
        </w:rPr>
        <w:t>teaching/advising/mentoring, .45 FTE assigned to research, and .1 FTE assigned to </w:t>
      </w:r>
      <w:r>
        <w:rPr>
          <w:spacing w:val="-2"/>
          <w:sz w:val="24"/>
        </w:rPr>
        <w:t>service.</w:t>
      </w:r>
    </w:p>
    <w:p>
      <w:pPr>
        <w:pStyle w:val="ListParagraph"/>
        <w:spacing w:after="0" w:line="292" w:lineRule="auto"/>
        <w:jc w:val="left"/>
        <w:rPr>
          <w:sz w:val="24"/>
        </w:rPr>
        <w:sectPr>
          <w:type w:val="continuous"/>
          <w:pgSz w:w="12240" w:h="15840"/>
          <w:pgMar w:top="1420" w:bottom="280" w:left="1440" w:right="1440"/>
        </w:sectPr>
      </w:pPr>
    </w:p>
    <w:p>
      <w:pPr>
        <w:pStyle w:val="BodyText"/>
        <w:spacing w:line="295" w:lineRule="auto" w:before="40"/>
        <w:ind w:right="255"/>
      </w:pPr>
      <w:r>
        <w:rPr>
          <w:w w:val="90"/>
        </w:rPr>
        <w:t>While the above are standard position description FTE allocations, variations will be necessary </w:t>
      </w:r>
      <w:r>
        <w:rPr>
          <w:spacing w:val="-6"/>
        </w:rPr>
        <w:t>to</w:t>
      </w:r>
      <w:r>
        <w:rPr>
          <w:spacing w:val="-14"/>
        </w:rPr>
        <w:t> </w:t>
      </w:r>
      <w:r>
        <w:rPr>
          <w:spacing w:val="-6"/>
        </w:rPr>
        <w:t>meet</w:t>
      </w:r>
      <w:r>
        <w:rPr>
          <w:spacing w:val="-13"/>
        </w:rPr>
        <w:t> </w:t>
      </w:r>
      <w:r>
        <w:rPr>
          <w:spacing w:val="-6"/>
        </w:rPr>
        <w:t>program</w:t>
      </w:r>
      <w:r>
        <w:rPr>
          <w:spacing w:val="-14"/>
        </w:rPr>
        <w:t> </w:t>
      </w:r>
      <w:r>
        <w:rPr>
          <w:spacing w:val="-6"/>
        </w:rPr>
        <w:t>and</w:t>
      </w:r>
      <w:r>
        <w:rPr>
          <w:spacing w:val="-14"/>
        </w:rPr>
        <w:t> </w:t>
      </w:r>
      <w:r>
        <w:rPr>
          <w:spacing w:val="-6"/>
        </w:rPr>
        <w:t>faculty</w:t>
      </w:r>
      <w:r>
        <w:rPr>
          <w:spacing w:val="-12"/>
        </w:rPr>
        <w:t> </w:t>
      </w:r>
      <w:r>
        <w:rPr>
          <w:spacing w:val="-6"/>
        </w:rPr>
        <w:t>needs.</w:t>
      </w:r>
      <w:r>
        <w:rPr>
          <w:spacing w:val="-9"/>
        </w:rPr>
        <w:t> </w:t>
      </w:r>
      <w:r>
        <w:rPr>
          <w:spacing w:val="-6"/>
        </w:rPr>
        <w:t>These</w:t>
      </w:r>
      <w:r>
        <w:rPr>
          <w:spacing w:val="-12"/>
        </w:rPr>
        <w:t> </w:t>
      </w:r>
      <w:r>
        <w:rPr>
          <w:spacing w:val="-6"/>
        </w:rPr>
        <w:t>variations</w:t>
      </w:r>
      <w:r>
        <w:rPr>
          <w:spacing w:val="-12"/>
        </w:rPr>
        <w:t> </w:t>
      </w:r>
      <w:r>
        <w:rPr>
          <w:spacing w:val="-6"/>
        </w:rPr>
        <w:t>must</w:t>
      </w:r>
      <w:r>
        <w:rPr>
          <w:spacing w:val="-13"/>
        </w:rPr>
        <w:t> </w:t>
      </w:r>
      <w:r>
        <w:rPr>
          <w:spacing w:val="-6"/>
        </w:rPr>
        <w:t>be</w:t>
      </w:r>
      <w:r>
        <w:rPr>
          <w:spacing w:val="-13"/>
        </w:rPr>
        <w:t> </w:t>
      </w:r>
      <w:r>
        <w:rPr>
          <w:spacing w:val="-6"/>
        </w:rPr>
        <w:t>authorized</w:t>
      </w:r>
      <w:r>
        <w:rPr>
          <w:spacing w:val="-13"/>
        </w:rPr>
        <w:t> </w:t>
      </w:r>
      <w:r>
        <w:rPr>
          <w:spacing w:val="-6"/>
        </w:rPr>
        <w:t>by</w:t>
      </w:r>
      <w:r>
        <w:rPr>
          <w:spacing w:val="-11"/>
        </w:rPr>
        <w:t> </w:t>
      </w:r>
      <w:r>
        <w:rPr>
          <w:spacing w:val="-6"/>
        </w:rPr>
        <w:t>the</w:t>
      </w:r>
      <w:r>
        <w:rPr>
          <w:spacing w:val="-12"/>
        </w:rPr>
        <w:t> </w:t>
      </w:r>
      <w:r>
        <w:rPr>
          <w:spacing w:val="-6"/>
        </w:rPr>
        <w:t>faculty</w:t>
      </w:r>
    </w:p>
    <w:p>
      <w:pPr>
        <w:pStyle w:val="BodyText"/>
        <w:spacing w:line="292" w:lineRule="auto"/>
      </w:pPr>
      <w:r>
        <w:rPr>
          <w:spacing w:val="-6"/>
        </w:rPr>
        <w:t>member’s</w:t>
      </w:r>
      <w:r>
        <w:rPr>
          <w:spacing w:val="-10"/>
        </w:rPr>
        <w:t> </w:t>
      </w:r>
      <w:r>
        <w:rPr>
          <w:spacing w:val="-6"/>
        </w:rPr>
        <w:t>school</w:t>
      </w:r>
      <w:r>
        <w:rPr>
          <w:spacing w:val="-11"/>
        </w:rPr>
        <w:t> </w:t>
      </w:r>
      <w:r>
        <w:rPr>
          <w:spacing w:val="-6"/>
        </w:rPr>
        <w:t>director</w:t>
      </w:r>
      <w:r>
        <w:rPr>
          <w:spacing w:val="-9"/>
        </w:rPr>
        <w:t> </w:t>
      </w:r>
      <w:r>
        <w:rPr>
          <w:spacing w:val="-6"/>
        </w:rPr>
        <w:t>and</w:t>
      </w:r>
      <w:r>
        <w:rPr>
          <w:spacing w:val="-12"/>
        </w:rPr>
        <w:t> </w:t>
      </w:r>
      <w:r>
        <w:rPr>
          <w:spacing w:val="-6"/>
        </w:rPr>
        <w:t>accompanied</w:t>
      </w:r>
      <w:r>
        <w:rPr>
          <w:spacing w:val="-11"/>
        </w:rPr>
        <w:t> </w:t>
      </w:r>
      <w:r>
        <w:rPr>
          <w:spacing w:val="-6"/>
        </w:rPr>
        <w:t>by</w:t>
      </w:r>
      <w:r>
        <w:rPr>
          <w:spacing w:val="-9"/>
        </w:rPr>
        <w:t> </w:t>
      </w:r>
      <w:r>
        <w:rPr>
          <w:spacing w:val="-6"/>
        </w:rPr>
        <w:t>a</w:t>
      </w:r>
      <w:r>
        <w:rPr>
          <w:spacing w:val="-10"/>
        </w:rPr>
        <w:t> </w:t>
      </w:r>
      <w:r>
        <w:rPr>
          <w:spacing w:val="-6"/>
        </w:rPr>
        <w:t>written</w:t>
      </w:r>
      <w:r>
        <w:rPr>
          <w:spacing w:val="-11"/>
        </w:rPr>
        <w:t> </w:t>
      </w:r>
      <w:r>
        <w:rPr>
          <w:spacing w:val="-6"/>
        </w:rPr>
        <w:t>rationale</w:t>
      </w:r>
      <w:r>
        <w:rPr>
          <w:spacing w:val="-10"/>
        </w:rPr>
        <w:t> </w:t>
      </w:r>
      <w:r>
        <w:rPr>
          <w:spacing w:val="-6"/>
        </w:rPr>
        <w:t>(that</w:t>
      </w:r>
      <w:r>
        <w:rPr>
          <w:spacing w:val="-11"/>
        </w:rPr>
        <w:t> </w:t>
      </w:r>
      <w:r>
        <w:rPr>
          <w:spacing w:val="-6"/>
        </w:rPr>
        <w:t>can</w:t>
      </w:r>
      <w:r>
        <w:rPr>
          <w:spacing w:val="-12"/>
        </w:rPr>
        <w:t> </w:t>
      </w:r>
      <w:r>
        <w:rPr>
          <w:spacing w:val="-6"/>
        </w:rPr>
        <w:t>be</w:t>
      </w:r>
      <w:r>
        <w:rPr>
          <w:spacing w:val="-10"/>
        </w:rPr>
        <w:t> </w:t>
      </w:r>
      <w:r>
        <w:rPr>
          <w:spacing w:val="-6"/>
        </w:rPr>
        <w:t>generally </w:t>
      </w:r>
      <w:r>
        <w:rPr>
          <w:w w:val="90"/>
        </w:rPr>
        <w:t>incorporated in the position description). Work assignments are the responsibility of the School</w:t>
      </w:r>
      <w:r>
        <w:rPr/>
        <w:t> </w:t>
      </w:r>
      <w:r>
        <w:rPr>
          <w:w w:val="90"/>
        </w:rPr>
        <w:t>Director. The Director is responsible for ensuring that the assignment of each faculty member is </w:t>
      </w:r>
      <w:r>
        <w:rPr>
          <w:spacing w:val="-6"/>
        </w:rPr>
        <w:t>administered</w:t>
      </w:r>
      <w:r>
        <w:rPr>
          <w:spacing w:val="-10"/>
        </w:rPr>
        <w:t> </w:t>
      </w:r>
      <w:r>
        <w:rPr>
          <w:spacing w:val="-6"/>
        </w:rPr>
        <w:t>appropriately</w:t>
      </w:r>
      <w:r>
        <w:rPr>
          <w:spacing w:val="-9"/>
        </w:rPr>
        <w:t> </w:t>
      </w:r>
      <w:r>
        <w:rPr>
          <w:spacing w:val="-6"/>
        </w:rPr>
        <w:t>and</w:t>
      </w:r>
      <w:r>
        <w:rPr>
          <w:spacing w:val="-11"/>
        </w:rPr>
        <w:t> </w:t>
      </w:r>
      <w:r>
        <w:rPr>
          <w:spacing w:val="-6"/>
        </w:rPr>
        <w:t>equitably,</w:t>
      </w:r>
      <w:r>
        <w:rPr>
          <w:spacing w:val="-9"/>
        </w:rPr>
        <w:t> </w:t>
      </w:r>
      <w:r>
        <w:rPr>
          <w:spacing w:val="-6"/>
        </w:rPr>
        <w:t>in</w:t>
      </w:r>
      <w:r>
        <w:rPr>
          <w:spacing w:val="-11"/>
        </w:rPr>
        <w:t> </w:t>
      </w:r>
      <w:r>
        <w:rPr>
          <w:spacing w:val="-6"/>
        </w:rPr>
        <w:t>accordance</w:t>
      </w:r>
      <w:r>
        <w:rPr>
          <w:spacing w:val="-9"/>
        </w:rPr>
        <w:t> </w:t>
      </w:r>
      <w:r>
        <w:rPr>
          <w:spacing w:val="-6"/>
        </w:rPr>
        <w:t>with</w:t>
      </w:r>
      <w:r>
        <w:rPr>
          <w:spacing w:val="-11"/>
        </w:rPr>
        <w:t> </w:t>
      </w:r>
      <w:r>
        <w:rPr>
          <w:spacing w:val="-6"/>
        </w:rPr>
        <w:t>the</w:t>
      </w:r>
      <w:r>
        <w:rPr>
          <w:spacing w:val="-9"/>
        </w:rPr>
        <w:t> </w:t>
      </w:r>
      <w:r>
        <w:rPr>
          <w:spacing w:val="-6"/>
        </w:rPr>
        <w:t>PD,</w:t>
      </w:r>
      <w:r>
        <w:rPr>
          <w:spacing w:val="-9"/>
        </w:rPr>
        <w:t> </w:t>
      </w:r>
      <w:r>
        <w:rPr>
          <w:spacing w:val="-6"/>
        </w:rPr>
        <w:t>taking</w:t>
      </w:r>
      <w:r>
        <w:rPr>
          <w:spacing w:val="-8"/>
        </w:rPr>
        <w:t> </w:t>
      </w:r>
      <w:r>
        <w:rPr>
          <w:spacing w:val="-6"/>
        </w:rPr>
        <w:t>into</w:t>
      </w:r>
      <w:r>
        <w:rPr>
          <w:spacing w:val="-11"/>
        </w:rPr>
        <w:t> </w:t>
      </w:r>
      <w:r>
        <w:rPr>
          <w:spacing w:val="-6"/>
        </w:rPr>
        <w:t>account</w:t>
      </w:r>
      <w:r>
        <w:rPr>
          <w:spacing w:val="-10"/>
        </w:rPr>
        <w:t> </w:t>
      </w:r>
      <w:r>
        <w:rPr>
          <w:spacing w:val="-6"/>
        </w:rPr>
        <w:t>the </w:t>
      </w:r>
      <w:r>
        <w:rPr>
          <w:spacing w:val="-4"/>
        </w:rPr>
        <w:t>needs</w:t>
      </w:r>
      <w:r>
        <w:rPr>
          <w:spacing w:val="-13"/>
        </w:rPr>
        <w:t> </w:t>
      </w:r>
      <w:r>
        <w:rPr>
          <w:spacing w:val="-4"/>
        </w:rPr>
        <w:t>of</w:t>
      </w:r>
      <w:r>
        <w:rPr>
          <w:spacing w:val="-12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4"/>
        </w:rPr>
        <w:t>faculty</w:t>
      </w:r>
      <w:r>
        <w:rPr>
          <w:spacing w:val="-13"/>
        </w:rPr>
        <w:t> </w:t>
      </w:r>
      <w:r>
        <w:rPr>
          <w:spacing w:val="-4"/>
        </w:rPr>
        <w:t>member,</w:t>
      </w:r>
      <w:r>
        <w:rPr>
          <w:spacing w:val="-13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4"/>
        </w:rPr>
        <w:t>university,</w:t>
      </w:r>
      <w:r>
        <w:rPr>
          <w:spacing w:val="-13"/>
        </w:rPr>
        <w:t> </w:t>
      </w:r>
      <w:r>
        <w:rPr>
          <w:spacing w:val="-4"/>
        </w:rPr>
        <w:t>and</w:t>
      </w:r>
      <w:r>
        <w:rPr>
          <w:spacing w:val="-14"/>
        </w:rPr>
        <w:t> </w:t>
      </w:r>
      <w:r>
        <w:rPr>
          <w:spacing w:val="-4"/>
        </w:rPr>
        <w:t>its</w:t>
      </w:r>
      <w:r>
        <w:rPr>
          <w:spacing w:val="-17"/>
        </w:rPr>
        <w:t> </w:t>
      </w:r>
      <w:r>
        <w:rPr>
          <w:spacing w:val="-4"/>
        </w:rPr>
        <w:t>students.</w:t>
      </w:r>
    </w:p>
    <w:p>
      <w:pPr>
        <w:pStyle w:val="BodyText"/>
        <w:spacing w:before="58"/>
      </w:pPr>
    </w:p>
    <w:p>
      <w:pPr>
        <w:pStyle w:val="BodyText"/>
      </w:pPr>
      <w:r>
        <w:rPr>
          <w:w w:val="90"/>
        </w:rPr>
        <w:t>The</w:t>
      </w:r>
      <w:r>
        <w:rPr>
          <w:spacing w:val="-5"/>
        </w:rPr>
        <w:t> </w:t>
      </w:r>
      <w:r>
        <w:rPr>
          <w:w w:val="90"/>
        </w:rPr>
        <w:t>PD</w:t>
      </w:r>
      <w:r>
        <w:rPr>
          <w:spacing w:val="-1"/>
        </w:rPr>
        <w:t> </w:t>
      </w:r>
      <w:r>
        <w:rPr>
          <w:w w:val="90"/>
        </w:rPr>
        <w:t>will</w:t>
      </w:r>
      <w:r>
        <w:rPr>
          <w:spacing w:val="-6"/>
        </w:rPr>
        <w:t> </w:t>
      </w:r>
      <w:r>
        <w:rPr>
          <w:w w:val="90"/>
        </w:rPr>
        <w:t>be</w:t>
      </w:r>
      <w:r>
        <w:rPr>
          <w:spacing w:val="-4"/>
        </w:rPr>
        <w:t> </w:t>
      </w:r>
      <w:r>
        <w:rPr>
          <w:w w:val="90"/>
        </w:rPr>
        <w:t>reviewed</w:t>
      </w:r>
      <w:r>
        <w:rPr>
          <w:spacing w:val="-6"/>
        </w:rPr>
        <w:t> </w:t>
      </w:r>
      <w:r>
        <w:rPr>
          <w:w w:val="90"/>
        </w:rPr>
        <w:t>each</w:t>
      </w:r>
      <w:r>
        <w:rPr>
          <w:spacing w:val="-3"/>
        </w:rPr>
        <w:t> </w:t>
      </w:r>
      <w:r>
        <w:rPr>
          <w:w w:val="90"/>
        </w:rPr>
        <w:t>year</w:t>
      </w:r>
      <w:r>
        <w:rPr>
          <w:spacing w:val="-2"/>
        </w:rPr>
        <w:t> </w:t>
      </w:r>
      <w:r>
        <w:rPr>
          <w:w w:val="90"/>
        </w:rPr>
        <w:t>by</w:t>
      </w:r>
      <w:r>
        <w:rPr>
          <w:spacing w:val="-3"/>
          <w:w w:val="90"/>
        </w:rPr>
        <w:t> </w:t>
      </w:r>
      <w:r>
        <w:rPr>
          <w:w w:val="90"/>
        </w:rPr>
        <w:t>the</w:t>
      </w:r>
      <w:r>
        <w:rPr>
          <w:spacing w:val="-4"/>
        </w:rPr>
        <w:t> </w:t>
      </w:r>
      <w:r>
        <w:rPr>
          <w:w w:val="90"/>
        </w:rPr>
        <w:t>faculty</w:t>
      </w:r>
      <w:r>
        <w:rPr>
          <w:spacing w:val="-5"/>
        </w:rPr>
        <w:t> </w:t>
      </w:r>
      <w:r>
        <w:rPr>
          <w:w w:val="90"/>
        </w:rPr>
        <w:t>member</w:t>
      </w:r>
      <w:r>
        <w:rPr>
          <w:spacing w:val="-3"/>
        </w:rPr>
        <w:t> </w:t>
      </w:r>
      <w:r>
        <w:rPr>
          <w:w w:val="90"/>
        </w:rPr>
        <w:t>and</w:t>
      </w:r>
      <w:r>
        <w:rPr>
          <w:spacing w:val="-7"/>
        </w:rPr>
        <w:t> </w:t>
      </w:r>
      <w:r>
        <w:rPr>
          <w:w w:val="90"/>
        </w:rPr>
        <w:t>may</w:t>
      </w:r>
      <w:r>
        <w:rPr>
          <w:spacing w:val="-3"/>
        </w:rPr>
        <w:t> </w:t>
      </w:r>
      <w:r>
        <w:rPr>
          <w:w w:val="90"/>
        </w:rPr>
        <w:t>be</w:t>
      </w:r>
      <w:r>
        <w:rPr>
          <w:spacing w:val="-4"/>
        </w:rPr>
        <w:t> </w:t>
      </w:r>
      <w:r>
        <w:rPr>
          <w:w w:val="90"/>
        </w:rPr>
        <w:t>revised</w:t>
      </w:r>
      <w:r>
        <w:rPr>
          <w:spacing w:val="-6"/>
        </w:rPr>
        <w:t> </w:t>
      </w:r>
      <w:r>
        <w:rPr>
          <w:w w:val="90"/>
        </w:rPr>
        <w:t>by</w:t>
      </w:r>
      <w:r>
        <w:rPr>
          <w:spacing w:val="-3"/>
        </w:rPr>
        <w:t> </w:t>
      </w:r>
      <w:r>
        <w:rPr>
          <w:w w:val="90"/>
        </w:rPr>
        <w:t>the</w:t>
      </w:r>
      <w:r>
        <w:rPr>
          <w:spacing w:val="-5"/>
        </w:rPr>
        <w:t> </w:t>
      </w:r>
      <w:r>
        <w:rPr>
          <w:spacing w:val="-2"/>
          <w:w w:val="90"/>
        </w:rPr>
        <w:t>Director.</w:t>
      </w:r>
    </w:p>
    <w:p>
      <w:pPr>
        <w:pStyle w:val="BodyText"/>
        <w:spacing w:before="123"/>
      </w:pPr>
    </w:p>
    <w:p>
      <w:pPr>
        <w:pStyle w:val="Heading1"/>
        <w:numPr>
          <w:ilvl w:val="2"/>
          <w:numId w:val="1"/>
        </w:numPr>
        <w:tabs>
          <w:tab w:pos="541" w:val="left" w:leader="none"/>
        </w:tabs>
        <w:spacing w:line="240" w:lineRule="auto" w:before="0" w:after="0"/>
        <w:ind w:left="541" w:right="0" w:hanging="541"/>
        <w:jc w:val="left"/>
      </w:pPr>
      <w:r>
        <w:rPr>
          <w:color w:val="4471C4"/>
          <w:w w:val="80"/>
        </w:rPr>
        <w:t>Course</w:t>
      </w:r>
      <w:r>
        <w:rPr>
          <w:color w:val="4471C4"/>
          <w:spacing w:val="5"/>
        </w:rPr>
        <w:t> </w:t>
      </w:r>
      <w:r>
        <w:rPr>
          <w:color w:val="4471C4"/>
          <w:spacing w:val="-2"/>
          <w:w w:val="95"/>
        </w:rPr>
        <w:t>Releases</w:t>
      </w:r>
    </w:p>
    <w:p>
      <w:pPr>
        <w:pStyle w:val="BodyText"/>
        <w:spacing w:before="123"/>
        <w:rPr>
          <w:b/>
        </w:rPr>
      </w:pPr>
    </w:p>
    <w:p>
      <w:pPr>
        <w:pStyle w:val="BodyText"/>
        <w:spacing w:line="292" w:lineRule="auto"/>
      </w:pPr>
      <w:r>
        <w:rPr>
          <w:w w:val="90"/>
        </w:rPr>
        <w:t>Course releases outside of the two-course release provided for tenure and promotion research </w:t>
      </w:r>
      <w:r>
        <w:rPr>
          <w:spacing w:val="-8"/>
        </w:rPr>
        <w:t>and</w:t>
      </w:r>
      <w:r>
        <w:rPr>
          <w:spacing w:val="-11"/>
        </w:rPr>
        <w:t> </w:t>
      </w:r>
      <w:r>
        <w:rPr>
          <w:spacing w:val="-8"/>
        </w:rPr>
        <w:t>creative purposes (see</w:t>
      </w:r>
      <w:r>
        <w:rPr>
          <w:spacing w:val="-9"/>
        </w:rPr>
        <w:t> </w:t>
      </w:r>
      <w:r>
        <w:rPr>
          <w:spacing w:val="-8"/>
        </w:rPr>
        <w:t>below</w:t>
      </w:r>
      <w:r>
        <w:rPr>
          <w:spacing w:val="-11"/>
        </w:rPr>
        <w:t> </w:t>
      </w:r>
      <w:r>
        <w:rPr>
          <w:spacing w:val="-8"/>
        </w:rPr>
        <w:t>re: 2.4.10</w:t>
      </w:r>
      <w:r>
        <w:rPr>
          <w:spacing w:val="-11"/>
        </w:rPr>
        <w:t> </w:t>
      </w:r>
      <w:r>
        <w:rPr>
          <w:spacing w:val="-8"/>
        </w:rPr>
        <w:t>Teaching Prior to</w:t>
      </w:r>
      <w:r>
        <w:rPr>
          <w:spacing w:val="-11"/>
        </w:rPr>
        <w:t> </w:t>
      </w:r>
      <w:r>
        <w:rPr>
          <w:spacing w:val="-8"/>
        </w:rPr>
        <w:t>Promotion</w:t>
      </w:r>
      <w:r>
        <w:rPr>
          <w:spacing w:val="-11"/>
        </w:rPr>
        <w:t> </w:t>
      </w:r>
      <w:r>
        <w:rPr>
          <w:spacing w:val="-8"/>
        </w:rPr>
        <w:t>and</w:t>
      </w:r>
      <w:r>
        <w:rPr>
          <w:spacing w:val="-11"/>
        </w:rPr>
        <w:t> </w:t>
      </w:r>
      <w:r>
        <w:rPr>
          <w:spacing w:val="-8"/>
        </w:rPr>
        <w:t>Tenure) require an</w:t>
      </w:r>
      <w:r>
        <w:rPr>
          <w:spacing w:val="-11"/>
        </w:rPr>
        <w:t> </w:t>
      </w:r>
      <w:r>
        <w:rPr>
          <w:spacing w:val="-8"/>
        </w:rPr>
        <w:t>explanation</w:t>
      </w:r>
      <w:r>
        <w:rPr>
          <w:spacing w:val="-11"/>
        </w:rPr>
        <w:t> </w:t>
      </w:r>
      <w:r>
        <w:rPr>
          <w:spacing w:val="-8"/>
        </w:rPr>
        <w:t>from</w:t>
      </w:r>
      <w:r>
        <w:rPr>
          <w:spacing w:val="-11"/>
        </w:rPr>
        <w:t> </w:t>
      </w:r>
      <w:r>
        <w:rPr>
          <w:spacing w:val="-8"/>
        </w:rPr>
        <w:t>the</w:t>
      </w:r>
      <w:r>
        <w:rPr>
          <w:spacing w:val="-9"/>
        </w:rPr>
        <w:t> </w:t>
      </w:r>
      <w:r>
        <w:rPr>
          <w:spacing w:val="-8"/>
        </w:rPr>
        <w:t>unit</w:t>
      </w:r>
      <w:r>
        <w:rPr>
          <w:spacing w:val="-10"/>
        </w:rPr>
        <w:t> </w:t>
      </w:r>
      <w:r>
        <w:rPr>
          <w:spacing w:val="-8"/>
        </w:rPr>
        <w:t>head</w:t>
      </w:r>
      <w:r>
        <w:rPr>
          <w:spacing w:val="-10"/>
        </w:rPr>
        <w:t> </w:t>
      </w:r>
      <w:r>
        <w:rPr>
          <w:spacing w:val="-8"/>
        </w:rPr>
        <w:t>outlining the</w:t>
      </w:r>
      <w:r>
        <w:rPr>
          <w:spacing w:val="-9"/>
        </w:rPr>
        <w:t> </w:t>
      </w:r>
      <w:r>
        <w:rPr>
          <w:spacing w:val="-8"/>
        </w:rPr>
        <w:t>basis</w:t>
      </w:r>
      <w:r>
        <w:rPr>
          <w:spacing w:val="-9"/>
        </w:rPr>
        <w:t> </w:t>
      </w:r>
      <w:r>
        <w:rPr>
          <w:spacing w:val="-8"/>
        </w:rPr>
        <w:t>for awarding the</w:t>
      </w:r>
      <w:r>
        <w:rPr>
          <w:spacing w:val="-9"/>
        </w:rPr>
        <w:t> </w:t>
      </w:r>
      <w:r>
        <w:rPr>
          <w:spacing w:val="-8"/>
        </w:rPr>
        <w:t>release,</w:t>
      </w:r>
      <w:r>
        <w:rPr>
          <w:spacing w:val="-9"/>
        </w:rPr>
        <w:t> </w:t>
      </w:r>
      <w:r>
        <w:rPr>
          <w:spacing w:val="-8"/>
        </w:rPr>
        <w:t>which</w:t>
      </w:r>
      <w:r>
        <w:rPr>
          <w:spacing w:val="-11"/>
        </w:rPr>
        <w:t> </w:t>
      </w:r>
      <w:r>
        <w:rPr>
          <w:spacing w:val="-8"/>
        </w:rPr>
        <w:t>is</w:t>
      </w:r>
      <w:r>
        <w:rPr>
          <w:spacing w:val="-9"/>
        </w:rPr>
        <w:t> </w:t>
      </w:r>
      <w:r>
        <w:rPr>
          <w:spacing w:val="-8"/>
        </w:rPr>
        <w:t>subject </w:t>
      </w:r>
      <w:r>
        <w:rPr>
          <w:spacing w:val="-2"/>
        </w:rPr>
        <w:t>to</w:t>
      </w:r>
      <w:r>
        <w:rPr>
          <w:spacing w:val="-15"/>
        </w:rPr>
        <w:t> </w:t>
      </w:r>
      <w:r>
        <w:rPr>
          <w:spacing w:val="-2"/>
        </w:rPr>
        <w:t>approval</w:t>
      </w:r>
      <w:r>
        <w:rPr>
          <w:spacing w:val="-15"/>
        </w:rPr>
        <w:t> </w:t>
      </w:r>
      <w:r>
        <w:rPr>
          <w:spacing w:val="-2"/>
        </w:rPr>
        <w:t>by</w:t>
      </w:r>
      <w:r>
        <w:rPr>
          <w:spacing w:val="-14"/>
        </w:rPr>
        <w:t> </w:t>
      </w:r>
      <w:r>
        <w:rPr>
          <w:spacing w:val="-2"/>
        </w:rPr>
        <w:t>college</w:t>
      </w:r>
      <w:r>
        <w:rPr>
          <w:spacing w:val="-15"/>
        </w:rPr>
        <w:t> </w:t>
      </w:r>
      <w:r>
        <w:rPr>
          <w:spacing w:val="-2"/>
        </w:rPr>
        <w:t>leadership.</w:t>
      </w:r>
    </w:p>
    <w:p>
      <w:pPr>
        <w:pStyle w:val="BodyText"/>
        <w:spacing w:before="63"/>
      </w:pPr>
    </w:p>
    <w:p>
      <w:pPr>
        <w:pStyle w:val="Heading1"/>
        <w:numPr>
          <w:ilvl w:val="1"/>
          <w:numId w:val="1"/>
        </w:numPr>
        <w:tabs>
          <w:tab w:pos="358" w:val="left" w:leader="none"/>
        </w:tabs>
        <w:spacing w:line="240" w:lineRule="auto" w:before="0" w:after="0"/>
        <w:ind w:left="358" w:right="0" w:hanging="358"/>
        <w:jc w:val="left"/>
      </w:pPr>
      <w:bookmarkStart w:name="2.2 Definition of Areas of Work in Posit" w:id="6"/>
      <w:bookmarkEnd w:id="6"/>
      <w:r>
        <w:rPr>
          <w:b w:val="0"/>
        </w:rPr>
      </w:r>
      <w:r>
        <w:rPr>
          <w:color w:val="4471C4"/>
          <w:w w:val="85"/>
        </w:rPr>
        <w:t>Definition</w:t>
      </w:r>
      <w:r>
        <w:rPr>
          <w:color w:val="4471C4"/>
          <w:spacing w:val="4"/>
        </w:rPr>
        <w:t> </w:t>
      </w:r>
      <w:r>
        <w:rPr>
          <w:color w:val="4471C4"/>
          <w:w w:val="85"/>
        </w:rPr>
        <w:t>of</w:t>
      </w:r>
      <w:r>
        <w:rPr>
          <w:color w:val="4471C4"/>
          <w:spacing w:val="2"/>
        </w:rPr>
        <w:t> </w:t>
      </w:r>
      <w:r>
        <w:rPr>
          <w:color w:val="4471C4"/>
          <w:w w:val="85"/>
        </w:rPr>
        <w:t>Areas</w:t>
      </w:r>
      <w:r>
        <w:rPr>
          <w:color w:val="4471C4"/>
          <w:spacing w:val="2"/>
        </w:rPr>
        <w:t> </w:t>
      </w:r>
      <w:r>
        <w:rPr>
          <w:color w:val="4471C4"/>
          <w:w w:val="85"/>
        </w:rPr>
        <w:t>of</w:t>
      </w:r>
      <w:r>
        <w:rPr>
          <w:color w:val="4471C4"/>
          <w:spacing w:val="-4"/>
        </w:rPr>
        <w:t> </w:t>
      </w:r>
      <w:r>
        <w:rPr>
          <w:color w:val="4471C4"/>
          <w:w w:val="85"/>
        </w:rPr>
        <w:t>Work</w:t>
      </w:r>
      <w:r>
        <w:rPr>
          <w:color w:val="4471C4"/>
          <w:spacing w:val="2"/>
        </w:rPr>
        <w:t> </w:t>
      </w:r>
      <w:r>
        <w:rPr>
          <w:color w:val="4471C4"/>
          <w:w w:val="85"/>
        </w:rPr>
        <w:t>in</w:t>
      </w:r>
      <w:r>
        <w:rPr>
          <w:color w:val="4471C4"/>
          <w:spacing w:val="-1"/>
        </w:rPr>
        <w:t> </w:t>
      </w:r>
      <w:r>
        <w:rPr>
          <w:color w:val="4471C4"/>
          <w:w w:val="85"/>
        </w:rPr>
        <w:t>Position</w:t>
      </w:r>
      <w:r>
        <w:rPr>
          <w:color w:val="4471C4"/>
          <w:spacing w:val="5"/>
        </w:rPr>
        <w:t> </w:t>
      </w:r>
      <w:r>
        <w:rPr>
          <w:color w:val="4471C4"/>
          <w:spacing w:val="-2"/>
          <w:w w:val="85"/>
        </w:rPr>
        <w:t>Descriptions</w:t>
      </w:r>
    </w:p>
    <w:p>
      <w:pPr>
        <w:pStyle w:val="BodyText"/>
        <w:spacing w:before="123"/>
        <w:rPr>
          <w:b/>
        </w:rPr>
      </w:pPr>
    </w:p>
    <w:p>
      <w:pPr>
        <w:pStyle w:val="BodyText"/>
      </w:pPr>
      <w:r>
        <w:rPr>
          <w:w w:val="90"/>
        </w:rPr>
        <w:t>Position</w:t>
      </w:r>
      <w:r>
        <w:rPr>
          <w:spacing w:val="-3"/>
          <w:w w:val="90"/>
        </w:rPr>
        <w:t> </w:t>
      </w:r>
      <w:r>
        <w:rPr>
          <w:w w:val="90"/>
        </w:rPr>
        <w:t>descriptions</w:t>
      </w:r>
      <w:r>
        <w:rPr>
          <w:spacing w:val="-7"/>
        </w:rPr>
        <w:t> </w:t>
      </w:r>
      <w:r>
        <w:rPr>
          <w:w w:val="90"/>
        </w:rPr>
        <w:t>may</w:t>
      </w:r>
      <w:r>
        <w:rPr>
          <w:spacing w:val="-6"/>
        </w:rPr>
        <w:t> </w:t>
      </w:r>
      <w:r>
        <w:rPr>
          <w:w w:val="90"/>
        </w:rPr>
        <w:t>include</w:t>
      </w:r>
      <w:r>
        <w:rPr>
          <w:spacing w:val="-7"/>
        </w:rPr>
        <w:t> </w:t>
      </w:r>
      <w:r>
        <w:rPr>
          <w:w w:val="90"/>
        </w:rPr>
        <w:t>assignments</w:t>
      </w:r>
      <w:r>
        <w:rPr>
          <w:spacing w:val="-7"/>
        </w:rPr>
        <w:t> </w:t>
      </w:r>
      <w:r>
        <w:rPr>
          <w:spacing w:val="-5"/>
          <w:w w:val="90"/>
        </w:rPr>
        <w:t>in:</w:t>
      </w:r>
    </w:p>
    <w:p>
      <w:pPr>
        <w:pStyle w:val="BodyText"/>
        <w:spacing w:before="119"/>
      </w:pP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40" w:lineRule="auto" w:before="0" w:after="0"/>
        <w:ind w:left="1080" w:right="0" w:hanging="720"/>
        <w:jc w:val="left"/>
        <w:rPr>
          <w:i/>
          <w:color w:val="2E5395"/>
          <w:sz w:val="24"/>
        </w:rPr>
      </w:pPr>
      <w:bookmarkStart w:name="(i) Research and/or Creative Activity" w:id="7"/>
      <w:bookmarkEnd w:id="7"/>
      <w:r>
        <w:rPr/>
      </w:r>
      <w:r>
        <w:rPr>
          <w:i/>
          <w:color w:val="2E5395"/>
          <w:w w:val="90"/>
          <w:sz w:val="24"/>
        </w:rPr>
        <w:t>Research</w:t>
      </w:r>
      <w:r>
        <w:rPr>
          <w:i/>
          <w:color w:val="2E5395"/>
          <w:spacing w:val="-9"/>
          <w:w w:val="90"/>
          <w:sz w:val="24"/>
        </w:rPr>
        <w:t> </w:t>
      </w:r>
      <w:r>
        <w:rPr>
          <w:i/>
          <w:color w:val="2E5395"/>
          <w:w w:val="90"/>
          <w:sz w:val="24"/>
        </w:rPr>
        <w:t>and/or</w:t>
      </w:r>
      <w:r>
        <w:rPr>
          <w:i/>
          <w:color w:val="2E5395"/>
          <w:spacing w:val="-10"/>
          <w:w w:val="90"/>
          <w:sz w:val="24"/>
        </w:rPr>
        <w:t> </w:t>
      </w:r>
      <w:r>
        <w:rPr>
          <w:i/>
          <w:color w:val="2E5395"/>
          <w:w w:val="90"/>
          <w:sz w:val="24"/>
        </w:rPr>
        <w:t>Creative</w:t>
      </w:r>
      <w:r>
        <w:rPr>
          <w:i/>
          <w:color w:val="2E5395"/>
          <w:spacing w:val="-8"/>
          <w:w w:val="90"/>
          <w:sz w:val="24"/>
        </w:rPr>
        <w:t> </w:t>
      </w:r>
      <w:r>
        <w:rPr>
          <w:i/>
          <w:color w:val="2E5395"/>
          <w:spacing w:val="-2"/>
          <w:w w:val="90"/>
          <w:sz w:val="24"/>
        </w:rPr>
        <w:t>Activity</w:t>
      </w:r>
    </w:p>
    <w:p>
      <w:pPr>
        <w:pStyle w:val="BodyText"/>
        <w:spacing w:before="238"/>
        <w:rPr>
          <w:i/>
        </w:rPr>
      </w:pPr>
    </w:p>
    <w:p>
      <w:pPr>
        <w:pStyle w:val="BodyText"/>
        <w:spacing w:line="292" w:lineRule="auto"/>
      </w:pPr>
      <w:r>
        <w:rPr>
          <w:w w:val="90"/>
        </w:rPr>
        <w:t>Research and creative activity include the entire lifecycle of scholarly and creative work, from </w:t>
      </w:r>
      <w:r>
        <w:rPr>
          <w:spacing w:val="-4"/>
        </w:rPr>
        <w:t>invention,</w:t>
      </w:r>
      <w:r>
        <w:rPr>
          <w:spacing w:val="-13"/>
        </w:rPr>
        <w:t> </w:t>
      </w:r>
      <w:r>
        <w:rPr>
          <w:spacing w:val="-4"/>
        </w:rPr>
        <w:t>preparation,</w:t>
      </w:r>
      <w:r>
        <w:rPr>
          <w:spacing w:val="-13"/>
        </w:rPr>
        <w:t> </w:t>
      </w:r>
      <w:r>
        <w:rPr>
          <w:spacing w:val="-4"/>
        </w:rPr>
        <w:t>and/or</w:t>
      </w:r>
      <w:r>
        <w:rPr>
          <w:spacing w:val="-12"/>
        </w:rPr>
        <w:t> </w:t>
      </w:r>
      <w:r>
        <w:rPr>
          <w:spacing w:val="-4"/>
        </w:rPr>
        <w:t>data</w:t>
      </w:r>
      <w:r>
        <w:rPr>
          <w:spacing w:val="-13"/>
        </w:rPr>
        <w:t> </w:t>
      </w:r>
      <w:r>
        <w:rPr>
          <w:spacing w:val="-4"/>
        </w:rPr>
        <w:t>gathering</w:t>
      </w:r>
      <w:r>
        <w:rPr>
          <w:spacing w:val="-11"/>
        </w:rPr>
        <w:t> </w:t>
      </w:r>
      <w:r>
        <w:rPr>
          <w:spacing w:val="-4"/>
        </w:rPr>
        <w:t>to</w:t>
      </w:r>
      <w:r>
        <w:rPr>
          <w:spacing w:val="-14"/>
        </w:rPr>
        <w:t> </w:t>
      </w:r>
      <w:r>
        <w:rPr>
          <w:spacing w:val="-4"/>
        </w:rPr>
        <w:t>publication,</w:t>
      </w:r>
      <w:r>
        <w:rPr>
          <w:spacing w:val="-13"/>
        </w:rPr>
        <w:t> </w:t>
      </w:r>
      <w:r>
        <w:rPr>
          <w:spacing w:val="-4"/>
        </w:rPr>
        <w:t>display,</w:t>
      </w:r>
      <w:r>
        <w:rPr>
          <w:spacing w:val="-13"/>
        </w:rPr>
        <w:t> </w:t>
      </w:r>
      <w:r>
        <w:rPr>
          <w:spacing w:val="-4"/>
        </w:rPr>
        <w:t>presentation,</w:t>
      </w:r>
      <w:r>
        <w:rPr>
          <w:spacing w:val="-12"/>
        </w:rPr>
        <w:t> </w:t>
      </w:r>
      <w:r>
        <w:rPr>
          <w:spacing w:val="-4"/>
        </w:rPr>
        <w:t>and/or </w:t>
      </w:r>
      <w:r>
        <w:rPr>
          <w:spacing w:val="-2"/>
        </w:rPr>
        <w:t>performance.</w:t>
      </w:r>
    </w:p>
    <w:p>
      <w:pPr>
        <w:pStyle w:val="BodyText"/>
        <w:spacing w:before="59"/>
      </w:pP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40" w:lineRule="auto" w:before="0" w:after="0"/>
        <w:ind w:left="1080" w:right="0" w:hanging="720"/>
        <w:jc w:val="left"/>
        <w:rPr>
          <w:i/>
          <w:color w:val="2E5395"/>
          <w:sz w:val="24"/>
        </w:rPr>
      </w:pPr>
      <w:bookmarkStart w:name="(ii) Teaching, Advising, and Mentoring" w:id="8"/>
      <w:bookmarkEnd w:id="8"/>
      <w:r>
        <w:rPr/>
      </w:r>
      <w:r>
        <w:rPr>
          <w:i/>
          <w:color w:val="4471C4"/>
          <w:w w:val="85"/>
          <w:sz w:val="24"/>
        </w:rPr>
        <w:t>Teaching,</w:t>
      </w:r>
      <w:r>
        <w:rPr>
          <w:i/>
          <w:color w:val="4471C4"/>
          <w:spacing w:val="27"/>
          <w:sz w:val="24"/>
        </w:rPr>
        <w:t> </w:t>
      </w:r>
      <w:r>
        <w:rPr>
          <w:i/>
          <w:color w:val="2E5395"/>
          <w:w w:val="85"/>
          <w:sz w:val="24"/>
        </w:rPr>
        <w:t>Advising,</w:t>
      </w:r>
      <w:r>
        <w:rPr>
          <w:i/>
          <w:color w:val="2E5395"/>
          <w:spacing w:val="19"/>
          <w:sz w:val="24"/>
        </w:rPr>
        <w:t> </w:t>
      </w:r>
      <w:r>
        <w:rPr>
          <w:i/>
          <w:color w:val="2E5395"/>
          <w:w w:val="85"/>
          <w:sz w:val="24"/>
        </w:rPr>
        <w:t>and</w:t>
      </w:r>
      <w:r>
        <w:rPr>
          <w:i/>
          <w:color w:val="2E5395"/>
          <w:spacing w:val="21"/>
          <w:sz w:val="24"/>
        </w:rPr>
        <w:t> </w:t>
      </w:r>
      <w:r>
        <w:rPr>
          <w:i/>
          <w:color w:val="2E5395"/>
          <w:spacing w:val="-2"/>
          <w:w w:val="85"/>
          <w:sz w:val="24"/>
        </w:rPr>
        <w:t>Mentoring</w:t>
      </w:r>
    </w:p>
    <w:p>
      <w:pPr>
        <w:pStyle w:val="BodyText"/>
        <w:spacing w:before="239"/>
        <w:rPr>
          <w:i/>
        </w:rPr>
      </w:pPr>
    </w:p>
    <w:p>
      <w:pPr>
        <w:pStyle w:val="BodyText"/>
        <w:spacing w:line="292" w:lineRule="auto"/>
      </w:pPr>
      <w:r>
        <w:rPr>
          <w:w w:val="90"/>
        </w:rPr>
        <w:t>Following the Faculty Handbook, teaching includes face-to-face classroom, hybrid, and Ecampus </w:t>
      </w:r>
      <w:r>
        <w:rPr>
          <w:spacing w:val="-8"/>
        </w:rPr>
        <w:t>teaching, communicating with students (through office hours, email, phone calls, discussion boards, etc.) and course development. Teaching obligations belong to the appointment period, </w:t>
      </w:r>
      <w:r>
        <w:rPr>
          <w:w w:val="90"/>
        </w:rPr>
        <w:t>not only to the scheduled dates of the class sessions, and may include such tasks, after the final </w:t>
      </w:r>
      <w:r>
        <w:rPr>
          <w:spacing w:val="-8"/>
        </w:rPr>
        <w:t>date of the course, as: responding to grade complaints; responding to requests from students </w:t>
      </w:r>
      <w:r>
        <w:rPr>
          <w:spacing w:val="-4"/>
        </w:rPr>
        <w:t>for</w:t>
      </w:r>
      <w:r>
        <w:rPr>
          <w:spacing w:val="-13"/>
        </w:rPr>
        <w:t> </w:t>
      </w:r>
      <w:r>
        <w:rPr>
          <w:spacing w:val="-4"/>
        </w:rPr>
        <w:t>letters</w:t>
      </w:r>
      <w:r>
        <w:rPr>
          <w:spacing w:val="-13"/>
        </w:rPr>
        <w:t> </w:t>
      </w:r>
      <w:r>
        <w:rPr>
          <w:spacing w:val="-4"/>
        </w:rPr>
        <w:t>of</w:t>
      </w:r>
      <w:r>
        <w:rPr>
          <w:spacing w:val="-16"/>
        </w:rPr>
        <w:t> </w:t>
      </w:r>
      <w:r>
        <w:rPr>
          <w:spacing w:val="-4"/>
        </w:rPr>
        <w:t>recommendation;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-14"/>
        </w:rPr>
        <w:t> </w:t>
      </w:r>
      <w:r>
        <w:rPr>
          <w:spacing w:val="-4"/>
        </w:rPr>
        <w:t>similar</w:t>
      </w:r>
      <w:r>
        <w:rPr>
          <w:spacing w:val="-13"/>
        </w:rPr>
        <w:t> </w:t>
      </w:r>
      <w:r>
        <w:rPr>
          <w:spacing w:val="-4"/>
        </w:rPr>
        <w:t>post-term</w:t>
      </w:r>
      <w:r>
        <w:rPr>
          <w:spacing w:val="-14"/>
        </w:rPr>
        <w:t> </w:t>
      </w:r>
      <w:r>
        <w:rPr>
          <w:spacing w:val="-4"/>
        </w:rPr>
        <w:t>activities.</w:t>
      </w:r>
      <w:r>
        <w:rPr>
          <w:spacing w:val="-13"/>
        </w:rPr>
        <w:t> </w:t>
      </w:r>
      <w:r>
        <w:rPr>
          <w:spacing w:val="-4"/>
        </w:rPr>
        <w:t>Advising</w:t>
      </w:r>
      <w:r>
        <w:rPr>
          <w:spacing w:val="-13"/>
        </w:rPr>
        <w:t> </w:t>
      </w:r>
      <w:r>
        <w:rPr>
          <w:spacing w:val="-4"/>
        </w:rPr>
        <w:t>and</w:t>
      </w:r>
      <w:r>
        <w:rPr>
          <w:spacing w:val="-14"/>
        </w:rPr>
        <w:t> </w:t>
      </w:r>
      <w:r>
        <w:rPr>
          <w:spacing w:val="-4"/>
        </w:rPr>
        <w:t>mentoring</w:t>
      </w:r>
      <w:r>
        <w:rPr>
          <w:spacing w:val="-4"/>
        </w:rPr>
        <w:t> </w:t>
      </w:r>
      <w:r>
        <w:rPr>
          <w:spacing w:val="-8"/>
        </w:rPr>
        <w:t>includes graduate and undergraduate advising and mentoring on programs of study, thesis</w:t>
      </w:r>
    </w:p>
    <w:p>
      <w:pPr>
        <w:pStyle w:val="BodyText"/>
        <w:spacing w:after="0" w:line="292" w:lineRule="auto"/>
        <w:sectPr>
          <w:pgSz w:w="12240" w:h="15840"/>
          <w:pgMar w:top="1740" w:bottom="280" w:left="1440" w:right="1440"/>
        </w:sectPr>
      </w:pPr>
    </w:p>
    <w:p>
      <w:pPr>
        <w:pStyle w:val="BodyText"/>
        <w:spacing w:line="292" w:lineRule="auto" w:before="25"/>
        <w:ind w:right="71"/>
      </w:pPr>
      <w:r>
        <w:rPr>
          <w:w w:val="90"/>
        </w:rPr>
        <w:t>projects, independent studies, career preparation and opportunities, graduate or professional</w:t>
      </w:r>
      <w:r>
        <w:rPr>
          <w:spacing w:val="40"/>
        </w:rPr>
        <w:t> </w:t>
      </w:r>
      <w:r>
        <w:rPr>
          <w:spacing w:val="-8"/>
        </w:rPr>
        <w:t>school applications, and</w:t>
      </w:r>
      <w:r>
        <w:rPr>
          <w:spacing w:val="-9"/>
        </w:rPr>
        <w:t> </w:t>
      </w:r>
      <w:r>
        <w:rPr>
          <w:spacing w:val="-8"/>
        </w:rPr>
        <w:t>the like. As appropriate, faculty serve as the</w:t>
      </w:r>
      <w:r>
        <w:rPr/>
        <w:t> </w:t>
      </w:r>
      <w:r>
        <w:rPr>
          <w:spacing w:val="-8"/>
        </w:rPr>
        <w:t>employment supervisor for GTAs and/or contribute to</w:t>
      </w:r>
      <w:r>
        <w:rPr>
          <w:spacing w:val="-11"/>
        </w:rPr>
        <w:t> </w:t>
      </w:r>
      <w:r>
        <w:rPr>
          <w:spacing w:val="-8"/>
        </w:rPr>
        <w:t>evaluations of GTAs, tasks which</w:t>
      </w:r>
      <w:r>
        <w:rPr>
          <w:spacing w:val="-11"/>
        </w:rPr>
        <w:t> </w:t>
      </w:r>
      <w:r>
        <w:rPr>
          <w:spacing w:val="-8"/>
        </w:rPr>
        <w:t>are considered</w:t>
      </w:r>
      <w:r>
        <w:rPr>
          <w:spacing w:val="-9"/>
        </w:rPr>
        <w:t> </w:t>
      </w:r>
      <w:r>
        <w:rPr>
          <w:spacing w:val="-8"/>
        </w:rPr>
        <w:t>as part</w:t>
      </w:r>
      <w:r>
        <w:rPr>
          <w:spacing w:val="-9"/>
        </w:rPr>
        <w:t> </w:t>
      </w:r>
      <w:r>
        <w:rPr>
          <w:spacing w:val="-8"/>
        </w:rPr>
        <w:t>of this </w:t>
      </w:r>
      <w:r>
        <w:rPr>
          <w:spacing w:val="-2"/>
        </w:rPr>
        <w:t>section.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40" w:lineRule="auto" w:before="0" w:after="0"/>
        <w:ind w:left="1080" w:right="0" w:hanging="720"/>
        <w:jc w:val="left"/>
        <w:rPr>
          <w:i/>
          <w:color w:val="4471C4"/>
          <w:sz w:val="24"/>
        </w:rPr>
      </w:pPr>
      <w:r>
        <w:rPr>
          <w:i/>
          <w:color w:val="4471C4"/>
          <w:w w:val="85"/>
          <w:sz w:val="24"/>
        </w:rPr>
        <w:t>Service</w:t>
      </w:r>
      <w:r>
        <w:rPr>
          <w:i/>
          <w:color w:val="4471C4"/>
          <w:sz w:val="24"/>
        </w:rPr>
        <w:t> </w:t>
      </w:r>
      <w:r>
        <w:rPr>
          <w:i/>
          <w:color w:val="4471C4"/>
          <w:w w:val="85"/>
          <w:sz w:val="24"/>
        </w:rPr>
        <w:t>and</w:t>
      </w:r>
      <w:r>
        <w:rPr>
          <w:i/>
          <w:color w:val="4471C4"/>
          <w:spacing w:val="1"/>
          <w:sz w:val="24"/>
        </w:rPr>
        <w:t> </w:t>
      </w:r>
      <w:r>
        <w:rPr>
          <w:i/>
          <w:color w:val="4471C4"/>
          <w:spacing w:val="-2"/>
          <w:w w:val="85"/>
          <w:sz w:val="24"/>
        </w:rPr>
        <w:t>Outreach</w:t>
      </w:r>
    </w:p>
    <w:p>
      <w:pPr>
        <w:pStyle w:val="BodyText"/>
        <w:spacing w:before="123"/>
        <w:rPr>
          <w:i/>
        </w:rPr>
      </w:pPr>
    </w:p>
    <w:p>
      <w:pPr>
        <w:pStyle w:val="BodyText"/>
        <w:spacing w:line="292" w:lineRule="auto"/>
        <w:ind w:right="71"/>
      </w:pPr>
      <w:r>
        <w:rPr>
          <w:spacing w:val="-8"/>
        </w:rPr>
        <w:t>Service includes attendance at relevant School and committee meetings; committee work at </w:t>
      </w:r>
      <w:r>
        <w:rPr>
          <w:spacing w:val="-6"/>
        </w:rPr>
        <w:t>the</w:t>
      </w:r>
      <w:r>
        <w:rPr>
          <w:spacing w:val="-12"/>
        </w:rPr>
        <w:t> </w:t>
      </w:r>
      <w:r>
        <w:rPr>
          <w:spacing w:val="-6"/>
        </w:rPr>
        <w:t>unit,</w:t>
      </w:r>
      <w:r>
        <w:rPr>
          <w:spacing w:val="-13"/>
        </w:rPr>
        <w:t> </w:t>
      </w:r>
      <w:r>
        <w:rPr>
          <w:spacing w:val="-6"/>
        </w:rPr>
        <w:t>College,</w:t>
      </w:r>
      <w:r>
        <w:rPr>
          <w:spacing w:val="-12"/>
        </w:rPr>
        <w:t> </w:t>
      </w:r>
      <w:r>
        <w:rPr>
          <w:spacing w:val="-6"/>
        </w:rPr>
        <w:t>and</w:t>
      </w:r>
      <w:r>
        <w:rPr>
          <w:spacing w:val="-14"/>
        </w:rPr>
        <w:t> </w:t>
      </w:r>
      <w:r>
        <w:rPr>
          <w:spacing w:val="-6"/>
        </w:rPr>
        <w:t>university</w:t>
      </w:r>
      <w:r>
        <w:rPr>
          <w:spacing w:val="-12"/>
        </w:rPr>
        <w:t> </w:t>
      </w:r>
      <w:r>
        <w:rPr>
          <w:spacing w:val="-6"/>
        </w:rPr>
        <w:t>levels;</w:t>
      </w:r>
      <w:r>
        <w:rPr>
          <w:spacing w:val="-12"/>
        </w:rPr>
        <w:t> </w:t>
      </w:r>
      <w:r>
        <w:rPr>
          <w:spacing w:val="-6"/>
        </w:rPr>
        <w:t>external</w:t>
      </w:r>
      <w:r>
        <w:rPr>
          <w:spacing w:val="-11"/>
        </w:rPr>
        <w:t> </w:t>
      </w:r>
      <w:r>
        <w:rPr>
          <w:spacing w:val="-6"/>
        </w:rPr>
        <w:t>service</w:t>
      </w:r>
      <w:r>
        <w:rPr>
          <w:spacing w:val="-12"/>
        </w:rPr>
        <w:t> </w:t>
      </w:r>
      <w:r>
        <w:rPr>
          <w:spacing w:val="-6"/>
        </w:rPr>
        <w:t>to</w:t>
      </w:r>
      <w:r>
        <w:rPr>
          <w:spacing w:val="-14"/>
        </w:rPr>
        <w:t> </w:t>
      </w:r>
      <w:r>
        <w:rPr>
          <w:spacing w:val="-6"/>
        </w:rPr>
        <w:t>discipline</w:t>
      </w:r>
      <w:r>
        <w:rPr>
          <w:spacing w:val="-12"/>
        </w:rPr>
        <w:t> </w:t>
      </w:r>
      <w:r>
        <w:rPr>
          <w:spacing w:val="-6"/>
        </w:rPr>
        <w:t>and/or</w:t>
      </w:r>
      <w:r>
        <w:rPr>
          <w:spacing w:val="-11"/>
        </w:rPr>
        <w:t> </w:t>
      </w:r>
      <w:r>
        <w:rPr>
          <w:spacing w:val="-6"/>
        </w:rPr>
        <w:t>profession</w:t>
      </w:r>
      <w:r>
        <w:rPr>
          <w:spacing w:val="-14"/>
        </w:rPr>
        <w:t> </w:t>
      </w:r>
      <w:r>
        <w:rPr>
          <w:spacing w:val="-6"/>
        </w:rPr>
        <w:t>as </w:t>
      </w:r>
      <w:r>
        <w:rPr>
          <w:w w:val="90"/>
        </w:rPr>
        <w:t>appropriate. Outreach includes consultation, community-needs assessment, advocacy, campus-</w:t>
      </w:r>
      <w:r>
        <w:rPr>
          <w:spacing w:val="-2"/>
        </w:rPr>
        <w:t>community</w:t>
      </w:r>
      <w:r>
        <w:rPr>
          <w:spacing w:val="-15"/>
        </w:rPr>
        <w:t> </w:t>
      </w:r>
      <w:r>
        <w:rPr>
          <w:spacing w:val="-2"/>
        </w:rPr>
        <w:t>collaborations,</w:t>
      </w:r>
      <w:r>
        <w:rPr>
          <w:spacing w:val="-15"/>
        </w:rPr>
        <w:t> </w:t>
      </w:r>
      <w:r>
        <w:rPr>
          <w:spacing w:val="-2"/>
        </w:rPr>
        <w:t>and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like.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40" w:lineRule="auto" w:before="0" w:after="0"/>
        <w:ind w:left="1080" w:right="0" w:hanging="720"/>
        <w:jc w:val="left"/>
        <w:rPr>
          <w:i/>
          <w:color w:val="4471C4"/>
          <w:sz w:val="24"/>
        </w:rPr>
      </w:pPr>
      <w:r>
        <w:rPr>
          <w:i/>
          <w:color w:val="4471C4"/>
          <w:spacing w:val="-2"/>
          <w:sz w:val="24"/>
        </w:rPr>
        <w:t>Administration</w:t>
      </w:r>
    </w:p>
    <w:p>
      <w:pPr>
        <w:pStyle w:val="BodyText"/>
        <w:spacing w:before="118"/>
        <w:rPr>
          <w:i/>
        </w:rPr>
      </w:pPr>
    </w:p>
    <w:p>
      <w:pPr>
        <w:pStyle w:val="BodyText"/>
        <w:spacing w:line="292" w:lineRule="auto"/>
        <w:ind w:right="71"/>
      </w:pPr>
      <w:r>
        <w:rPr>
          <w:w w:val="90"/>
        </w:rPr>
        <w:t>Administration includes work defined by a specific appointment made at the College level or at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point</w:t>
      </w:r>
      <w:r>
        <w:rPr>
          <w:spacing w:val="-9"/>
        </w:rPr>
        <w:t>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4"/>
        </w:rPr>
        <w:t>hire.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difference</w:t>
      </w:r>
      <w:r>
        <w:rPr>
          <w:spacing w:val="-8"/>
        </w:rPr>
        <w:t> </w:t>
      </w:r>
      <w:r>
        <w:rPr>
          <w:spacing w:val="-4"/>
        </w:rPr>
        <w:t>between</w:t>
      </w:r>
      <w:r>
        <w:rPr>
          <w:spacing w:val="-10"/>
        </w:rPr>
        <w:t> </w:t>
      </w:r>
      <w:r>
        <w:rPr>
          <w:spacing w:val="-4"/>
        </w:rPr>
        <w:t>“service”</w:t>
      </w:r>
      <w:r>
        <w:rPr>
          <w:spacing w:val="-8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“administration”</w:t>
      </w:r>
      <w:r>
        <w:rPr>
          <w:spacing w:val="-9"/>
        </w:rPr>
        <w:t> </w:t>
      </w:r>
      <w:r>
        <w:rPr>
          <w:spacing w:val="-4"/>
        </w:rPr>
        <w:t>is</w:t>
      </w:r>
      <w:r>
        <w:rPr>
          <w:spacing w:val="-7"/>
        </w:rPr>
        <w:t> </w:t>
      </w:r>
      <w:r>
        <w:rPr>
          <w:spacing w:val="-4"/>
        </w:rPr>
        <w:t>that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former</w:t>
      </w:r>
      <w:r>
        <w:rPr>
          <w:spacing w:val="-7"/>
        </w:rPr>
        <w:t> </w:t>
      </w:r>
      <w:r>
        <w:rPr>
          <w:spacing w:val="-4"/>
        </w:rPr>
        <w:t>is appropriate</w:t>
      </w:r>
      <w:r>
        <w:rPr>
          <w:spacing w:val="-7"/>
        </w:rPr>
        <w:t> </w:t>
      </w:r>
      <w:r>
        <w:rPr>
          <w:spacing w:val="-4"/>
        </w:rPr>
        <w:t>for</w:t>
      </w:r>
      <w:r>
        <w:rPr>
          <w:spacing w:val="-5"/>
        </w:rPr>
        <w:t> </w:t>
      </w:r>
      <w:r>
        <w:rPr>
          <w:spacing w:val="-4"/>
        </w:rPr>
        <w:t>committee</w:t>
      </w:r>
      <w:r>
        <w:rPr>
          <w:spacing w:val="-6"/>
        </w:rPr>
        <w:t> </w:t>
      </w:r>
      <w:r>
        <w:rPr>
          <w:spacing w:val="-4"/>
        </w:rPr>
        <w:t>work,</w:t>
      </w:r>
      <w:r>
        <w:rPr>
          <w:spacing w:val="-6"/>
        </w:rPr>
        <w:t> </w:t>
      </w:r>
      <w:r>
        <w:rPr>
          <w:spacing w:val="-4"/>
        </w:rPr>
        <w:t>positions</w:t>
      </w:r>
      <w:r>
        <w:rPr>
          <w:spacing w:val="-6"/>
        </w:rPr>
        <w:t> </w:t>
      </w:r>
      <w:r>
        <w:rPr>
          <w:spacing w:val="-4"/>
        </w:rPr>
        <w:t>that</w:t>
      </w:r>
      <w:r>
        <w:rPr>
          <w:spacing w:val="-7"/>
        </w:rPr>
        <w:t> </w:t>
      </w:r>
      <w:r>
        <w:rPr>
          <w:spacing w:val="-4"/>
        </w:rPr>
        <w:t>rotate</w:t>
      </w:r>
      <w:r>
        <w:rPr>
          <w:spacing w:val="-6"/>
        </w:rPr>
        <w:t> </w:t>
      </w:r>
      <w:r>
        <w:rPr>
          <w:spacing w:val="-4"/>
        </w:rPr>
        <w:t>in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unit (including</w:t>
      </w:r>
      <w:r>
        <w:rPr>
          <w:spacing w:val="-5"/>
        </w:rPr>
        <w:t> </w:t>
      </w:r>
      <w:r>
        <w:rPr>
          <w:spacing w:val="-4"/>
        </w:rPr>
        <w:t>Directors</w:t>
      </w:r>
      <w:r>
        <w:rPr>
          <w:spacing w:val="-6"/>
        </w:rPr>
        <w:t> </w:t>
      </w:r>
      <w:r>
        <w:rPr>
          <w:spacing w:val="-4"/>
        </w:rPr>
        <w:t>of </w:t>
      </w:r>
      <w:r>
        <w:rPr>
          <w:spacing w:val="-8"/>
        </w:rPr>
        <w:t>Graduate and Undergraduate Programs), and other ad hoc labors, while the latter is </w:t>
      </w:r>
      <w:r>
        <w:rPr>
          <w:spacing w:val="-6"/>
        </w:rPr>
        <w:t>appropriate for positions that are appointed</w:t>
      </w:r>
      <w:r>
        <w:rPr>
          <w:spacing w:val="-7"/>
        </w:rPr>
        <w:t> </w:t>
      </w:r>
      <w:r>
        <w:rPr>
          <w:spacing w:val="-6"/>
        </w:rPr>
        <w:t>at the College level</w:t>
      </w:r>
      <w:r>
        <w:rPr>
          <w:spacing w:val="-11"/>
        </w:rPr>
        <w:t> </w:t>
      </w:r>
      <w:r>
        <w:rPr>
          <w:spacing w:val="-6"/>
        </w:rPr>
        <w:t>or that were defined as </w:t>
      </w:r>
      <w:r>
        <w:rPr>
          <w:spacing w:val="-2"/>
        </w:rPr>
        <w:t>including</w:t>
      </w:r>
      <w:r>
        <w:rPr>
          <w:spacing w:val="-15"/>
        </w:rPr>
        <w:t> </w:t>
      </w:r>
      <w:r>
        <w:rPr>
          <w:spacing w:val="-2"/>
        </w:rPr>
        <w:t>an</w:t>
      </w:r>
      <w:r>
        <w:rPr>
          <w:spacing w:val="-15"/>
        </w:rPr>
        <w:t> </w:t>
      </w:r>
      <w:r>
        <w:rPr>
          <w:spacing w:val="-2"/>
        </w:rPr>
        <w:t>administrative</w:t>
      </w:r>
      <w:r>
        <w:rPr>
          <w:spacing w:val="-14"/>
        </w:rPr>
        <w:t> </w:t>
      </w:r>
      <w:r>
        <w:rPr>
          <w:spacing w:val="-2"/>
        </w:rPr>
        <w:t>component</w:t>
      </w:r>
      <w:r>
        <w:rPr>
          <w:spacing w:val="-15"/>
        </w:rPr>
        <w:t> </w:t>
      </w:r>
      <w:r>
        <w:rPr>
          <w:spacing w:val="-2"/>
        </w:rPr>
        <w:t>at</w:t>
      </w:r>
      <w:r>
        <w:rPr>
          <w:spacing w:val="-15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point</w:t>
      </w:r>
      <w:r>
        <w:rPr>
          <w:spacing w:val="-14"/>
        </w:rPr>
        <w:t> </w:t>
      </w:r>
      <w:r>
        <w:rPr>
          <w:spacing w:val="-2"/>
        </w:rPr>
        <w:t>of</w:t>
      </w:r>
      <w:r>
        <w:rPr>
          <w:spacing w:val="-15"/>
        </w:rPr>
        <w:t> </w:t>
      </w:r>
      <w:r>
        <w:rPr>
          <w:spacing w:val="-2"/>
        </w:rPr>
        <w:t>hire.</w:t>
      </w:r>
    </w:p>
    <w:p>
      <w:pPr>
        <w:pStyle w:val="BodyText"/>
        <w:spacing w:before="65"/>
      </w:pP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0" w:lineRule="auto" w:before="0" w:after="0"/>
        <w:ind w:left="308" w:right="0" w:hanging="308"/>
        <w:jc w:val="left"/>
        <w:rPr>
          <w:i/>
          <w:sz w:val="24"/>
        </w:rPr>
      </w:pPr>
      <w:r>
        <w:rPr>
          <w:i/>
          <w:color w:val="4471C4"/>
          <w:spacing w:val="-4"/>
          <w:sz w:val="24"/>
        </w:rPr>
        <w:t>Other</w:t>
      </w:r>
    </w:p>
    <w:p>
      <w:pPr>
        <w:pStyle w:val="BodyText"/>
        <w:spacing w:before="123"/>
        <w:rPr>
          <w:i/>
        </w:rPr>
      </w:pPr>
    </w:p>
    <w:p>
      <w:pPr>
        <w:pStyle w:val="BodyText"/>
      </w:pPr>
      <w:r>
        <w:rPr>
          <w:w w:val="90"/>
        </w:rPr>
        <w:t>Other</w:t>
      </w:r>
      <w:r>
        <w:rPr>
          <w:spacing w:val="-1"/>
        </w:rPr>
        <w:t> </w:t>
      </w:r>
      <w:r>
        <w:rPr>
          <w:w w:val="90"/>
        </w:rPr>
        <w:t>assignment</w:t>
      </w:r>
      <w:r>
        <w:rPr>
          <w:spacing w:val="-2"/>
        </w:rPr>
        <w:t> </w:t>
      </w:r>
      <w:r>
        <w:rPr>
          <w:w w:val="90"/>
        </w:rPr>
        <w:t>areas</w:t>
      </w:r>
      <w:r>
        <w:rPr>
          <w:spacing w:val="-1"/>
        </w:rPr>
        <w:t> </w:t>
      </w:r>
      <w:r>
        <w:rPr>
          <w:w w:val="90"/>
        </w:rPr>
        <w:t>are</w:t>
      </w:r>
      <w:r>
        <w:rPr>
          <w:spacing w:val="-1"/>
        </w:rPr>
        <w:t> </w:t>
      </w:r>
      <w:r>
        <w:rPr>
          <w:w w:val="90"/>
        </w:rPr>
        <w:t>possible</w:t>
      </w:r>
      <w:r>
        <w:rPr>
          <w:spacing w:val="-1"/>
        </w:rPr>
        <w:t> </w:t>
      </w:r>
      <w:r>
        <w:rPr>
          <w:w w:val="90"/>
        </w:rPr>
        <w:t>with</w:t>
      </w:r>
      <w:r>
        <w:rPr>
          <w:spacing w:val="-4"/>
        </w:rPr>
        <w:t> </w:t>
      </w:r>
      <w:r>
        <w:rPr>
          <w:w w:val="90"/>
        </w:rPr>
        <w:t>approval</w:t>
      </w:r>
      <w:r>
        <w:rPr>
          <w:spacing w:val="-3"/>
        </w:rPr>
        <w:t> </w:t>
      </w:r>
      <w:r>
        <w:rPr>
          <w:w w:val="90"/>
        </w:rPr>
        <w:t>of</w:t>
      </w:r>
      <w:r>
        <w:rPr/>
        <w:t> </w:t>
      </w:r>
      <w:r>
        <w:rPr>
          <w:w w:val="90"/>
        </w:rPr>
        <w:t>the</w:t>
      </w:r>
      <w:r>
        <w:rPr>
          <w:spacing w:val="-1"/>
        </w:rPr>
        <w:t> </w:t>
      </w:r>
      <w:r>
        <w:rPr>
          <w:spacing w:val="-2"/>
          <w:w w:val="90"/>
        </w:rPr>
        <w:t>Dean.</w:t>
      </w:r>
    </w:p>
    <w:p>
      <w:pPr>
        <w:pStyle w:val="BodyText"/>
        <w:spacing w:before="123"/>
      </w:pPr>
    </w:p>
    <w:p>
      <w:pPr>
        <w:pStyle w:val="Heading1"/>
        <w:numPr>
          <w:ilvl w:val="1"/>
          <w:numId w:val="1"/>
        </w:numPr>
        <w:tabs>
          <w:tab w:pos="467" w:val="left" w:leader="none"/>
        </w:tabs>
        <w:spacing w:line="240" w:lineRule="auto" w:before="0" w:after="0"/>
        <w:ind w:left="467" w:right="0" w:hanging="467"/>
        <w:jc w:val="left"/>
      </w:pPr>
      <w:r>
        <w:rPr>
          <w:color w:val="4471C4"/>
          <w:w w:val="85"/>
        </w:rPr>
        <w:t>Commitment</w:t>
      </w:r>
      <w:r>
        <w:rPr>
          <w:color w:val="4471C4"/>
          <w:spacing w:val="6"/>
        </w:rPr>
        <w:t> </w:t>
      </w:r>
      <w:r>
        <w:rPr>
          <w:color w:val="4471C4"/>
          <w:w w:val="85"/>
        </w:rPr>
        <w:t>to</w:t>
      </w:r>
      <w:r>
        <w:rPr>
          <w:color w:val="4471C4"/>
          <w:spacing w:val="5"/>
        </w:rPr>
        <w:t> </w:t>
      </w:r>
      <w:r>
        <w:rPr>
          <w:color w:val="4471C4"/>
          <w:w w:val="85"/>
        </w:rPr>
        <w:t>Diversity,</w:t>
      </w:r>
      <w:r>
        <w:rPr>
          <w:color w:val="4471C4"/>
          <w:spacing w:val="3"/>
        </w:rPr>
        <w:t> </w:t>
      </w:r>
      <w:r>
        <w:rPr>
          <w:color w:val="4471C4"/>
          <w:w w:val="85"/>
        </w:rPr>
        <w:t>Equity,</w:t>
      </w:r>
      <w:r>
        <w:rPr>
          <w:color w:val="4471C4"/>
          <w:spacing w:val="2"/>
        </w:rPr>
        <w:t> </w:t>
      </w:r>
      <w:r>
        <w:rPr>
          <w:color w:val="4471C4"/>
          <w:w w:val="85"/>
        </w:rPr>
        <w:t>and</w:t>
      </w:r>
      <w:r>
        <w:rPr>
          <w:color w:val="4471C4"/>
        </w:rPr>
        <w:t> </w:t>
      </w:r>
      <w:r>
        <w:rPr>
          <w:color w:val="4471C4"/>
          <w:w w:val="85"/>
        </w:rPr>
        <w:t>Inclusion</w:t>
      </w:r>
      <w:r>
        <w:rPr>
          <w:color w:val="4471C4"/>
          <w:spacing w:val="7"/>
        </w:rPr>
        <w:t> </w:t>
      </w:r>
      <w:r>
        <w:rPr>
          <w:color w:val="4471C4"/>
          <w:spacing w:val="-2"/>
          <w:w w:val="85"/>
        </w:rPr>
        <w:t>(DEI)</w:t>
      </w:r>
    </w:p>
    <w:p>
      <w:pPr>
        <w:pStyle w:val="BodyText"/>
        <w:spacing w:before="118"/>
        <w:rPr>
          <w:b/>
        </w:rPr>
      </w:pPr>
    </w:p>
    <w:p>
      <w:pPr>
        <w:pStyle w:val="BodyText"/>
        <w:spacing w:line="292" w:lineRule="auto" w:before="1"/>
        <w:ind w:right="71"/>
      </w:pPr>
      <w:r>
        <w:rPr>
          <w:spacing w:val="-6"/>
        </w:rPr>
        <w:t>Oregon</w:t>
      </w:r>
      <w:r>
        <w:rPr>
          <w:spacing w:val="-16"/>
        </w:rPr>
        <w:t> </w:t>
      </w:r>
      <w:r>
        <w:rPr>
          <w:spacing w:val="-6"/>
        </w:rPr>
        <w:t>State</w:t>
      </w:r>
      <w:r>
        <w:rPr>
          <w:spacing w:val="-12"/>
        </w:rPr>
        <w:t> </w:t>
      </w:r>
      <w:r>
        <w:rPr>
          <w:spacing w:val="-6"/>
        </w:rPr>
        <w:t>University</w:t>
      </w:r>
      <w:r>
        <w:rPr>
          <w:spacing w:val="-12"/>
        </w:rPr>
        <w:t> </w:t>
      </w:r>
      <w:r>
        <w:rPr>
          <w:spacing w:val="-6"/>
        </w:rPr>
        <w:t>is</w:t>
      </w:r>
      <w:r>
        <w:rPr>
          <w:spacing w:val="-12"/>
        </w:rPr>
        <w:t> </w:t>
      </w:r>
      <w:r>
        <w:rPr>
          <w:spacing w:val="-6"/>
        </w:rPr>
        <w:t>committed</w:t>
      </w:r>
      <w:r>
        <w:rPr>
          <w:spacing w:val="-13"/>
        </w:rPr>
        <w:t> </w:t>
      </w:r>
      <w:r>
        <w:rPr>
          <w:spacing w:val="-6"/>
        </w:rPr>
        <w:t>to</w:t>
      </w:r>
      <w:r>
        <w:rPr>
          <w:spacing w:val="-14"/>
        </w:rPr>
        <w:t> </w:t>
      </w:r>
      <w:r>
        <w:rPr>
          <w:spacing w:val="-6"/>
        </w:rPr>
        <w:t>maintaining</w:t>
      </w:r>
      <w:r>
        <w:rPr>
          <w:spacing w:val="-11"/>
        </w:rPr>
        <w:t> </w:t>
      </w:r>
      <w:r>
        <w:rPr>
          <w:spacing w:val="-6"/>
        </w:rPr>
        <w:t>and</w:t>
      </w:r>
      <w:r>
        <w:rPr>
          <w:spacing w:val="-14"/>
        </w:rPr>
        <w:t> </w:t>
      </w:r>
      <w:r>
        <w:rPr>
          <w:spacing w:val="-6"/>
        </w:rPr>
        <w:t>enhancing</w:t>
      </w:r>
      <w:r>
        <w:rPr>
          <w:spacing w:val="-11"/>
        </w:rPr>
        <w:t> </w:t>
      </w:r>
      <w:r>
        <w:rPr>
          <w:spacing w:val="-6"/>
        </w:rPr>
        <w:t>its</w:t>
      </w:r>
      <w:r>
        <w:rPr>
          <w:spacing w:val="-12"/>
        </w:rPr>
        <w:t> </w:t>
      </w:r>
      <w:r>
        <w:rPr>
          <w:spacing w:val="-6"/>
        </w:rPr>
        <w:t>collaborative</w:t>
      </w:r>
      <w:r>
        <w:rPr>
          <w:spacing w:val="-12"/>
        </w:rPr>
        <w:t> </w:t>
      </w:r>
      <w:r>
        <w:rPr>
          <w:spacing w:val="-6"/>
        </w:rPr>
        <w:t>and </w:t>
      </w:r>
      <w:r>
        <w:rPr>
          <w:spacing w:val="-8"/>
        </w:rPr>
        <w:t>inclusive community that strives for equity, justice, and equal opportunity. All faculty members are responsible for helping to</w:t>
      </w:r>
      <w:r>
        <w:rPr>
          <w:spacing w:val="-9"/>
        </w:rPr>
        <w:t> </w:t>
      </w:r>
      <w:r>
        <w:rPr>
          <w:spacing w:val="-8"/>
        </w:rPr>
        <w:t>ensure that these</w:t>
      </w:r>
      <w:r>
        <w:rPr>
          <w:spacing w:val="-12"/>
        </w:rPr>
        <w:t> </w:t>
      </w:r>
      <w:r>
        <w:rPr>
          <w:spacing w:val="-8"/>
        </w:rPr>
        <w:t>goals are achieved in</w:t>
      </w:r>
      <w:r>
        <w:rPr>
          <w:spacing w:val="-9"/>
        </w:rPr>
        <w:t> </w:t>
      </w:r>
      <w:r>
        <w:rPr>
          <w:spacing w:val="-8"/>
        </w:rPr>
        <w:t>the context of the duties in</w:t>
      </w:r>
      <w:r>
        <w:rPr>
          <w:spacing w:val="-11"/>
        </w:rPr>
        <w:t> </w:t>
      </w:r>
      <w:r>
        <w:rPr>
          <w:spacing w:val="-8"/>
        </w:rPr>
        <w:t>their PDs.</w:t>
      </w:r>
      <w:r>
        <w:rPr>
          <w:spacing w:val="-10"/>
        </w:rPr>
        <w:t> </w:t>
      </w:r>
      <w:r>
        <w:rPr>
          <w:spacing w:val="-8"/>
        </w:rPr>
        <w:t>Such</w:t>
      </w:r>
      <w:r>
        <w:rPr>
          <w:spacing w:val="-11"/>
        </w:rPr>
        <w:t> </w:t>
      </w:r>
      <w:r>
        <w:rPr>
          <w:spacing w:val="-8"/>
        </w:rPr>
        <w:t>contributions</w:t>
      </w:r>
      <w:r>
        <w:rPr>
          <w:spacing w:val="-9"/>
        </w:rPr>
        <w:t> </w:t>
      </w:r>
      <w:r>
        <w:rPr>
          <w:spacing w:val="-8"/>
        </w:rPr>
        <w:t>can be</w:t>
      </w:r>
      <w:r>
        <w:rPr>
          <w:spacing w:val="-9"/>
        </w:rPr>
        <w:t> </w:t>
      </w:r>
      <w:r>
        <w:rPr>
          <w:spacing w:val="-8"/>
        </w:rPr>
        <w:t>part</w:t>
      </w:r>
      <w:r>
        <w:rPr>
          <w:spacing w:val="-10"/>
        </w:rPr>
        <w:t> </w:t>
      </w:r>
      <w:r>
        <w:rPr>
          <w:spacing w:val="-8"/>
        </w:rPr>
        <w:t>of teaching,</w:t>
      </w:r>
      <w:r>
        <w:rPr>
          <w:spacing w:val="-9"/>
        </w:rPr>
        <w:t> </w:t>
      </w:r>
      <w:r>
        <w:rPr>
          <w:spacing w:val="-8"/>
        </w:rPr>
        <w:t>advising,</w:t>
      </w:r>
      <w:r>
        <w:rPr>
          <w:spacing w:val="-9"/>
        </w:rPr>
        <w:t> </w:t>
      </w:r>
      <w:r>
        <w:rPr>
          <w:spacing w:val="-8"/>
        </w:rPr>
        <w:t>research,</w:t>
      </w:r>
      <w:r>
        <w:rPr>
          <w:spacing w:val="-9"/>
        </w:rPr>
        <w:t> </w:t>
      </w:r>
      <w:r>
        <w:rPr>
          <w:spacing w:val="-8"/>
        </w:rPr>
        <w:t>or service</w:t>
      </w:r>
      <w:r>
        <w:rPr>
          <w:spacing w:val="-9"/>
        </w:rPr>
        <w:t> </w:t>
      </w:r>
      <w:r>
        <w:rPr>
          <w:spacing w:val="-8"/>
        </w:rPr>
        <w:t>(or </w:t>
      </w:r>
      <w:r>
        <w:rPr>
          <w:spacing w:val="-6"/>
        </w:rPr>
        <w:t>administration</w:t>
      </w:r>
      <w:r>
        <w:rPr>
          <w:spacing w:val="-10"/>
        </w:rPr>
        <w:t> </w:t>
      </w:r>
      <w:r>
        <w:rPr>
          <w:spacing w:val="-6"/>
        </w:rPr>
        <w:t>if</w:t>
      </w:r>
      <w:r>
        <w:rPr>
          <w:spacing w:val="-7"/>
        </w:rPr>
        <w:t> </w:t>
      </w:r>
      <w:r>
        <w:rPr>
          <w:spacing w:val="-6"/>
        </w:rPr>
        <w:t>applicable).</w:t>
      </w:r>
      <w:r>
        <w:rPr>
          <w:spacing w:val="-8"/>
        </w:rPr>
        <w:t> </w:t>
      </w:r>
      <w:r>
        <w:rPr>
          <w:spacing w:val="-6"/>
        </w:rPr>
        <w:t>A</w:t>
      </w:r>
      <w:r>
        <w:rPr>
          <w:spacing w:val="-7"/>
        </w:rPr>
        <w:t> </w:t>
      </w:r>
      <w:r>
        <w:rPr>
          <w:spacing w:val="-6"/>
        </w:rPr>
        <w:t>commitment</w:t>
      </w:r>
      <w:r>
        <w:rPr>
          <w:spacing w:val="-9"/>
        </w:rPr>
        <w:t> </w:t>
      </w:r>
      <w:r>
        <w:rPr>
          <w:spacing w:val="-6"/>
        </w:rPr>
        <w:t>to</w:t>
      </w:r>
      <w:r>
        <w:rPr>
          <w:spacing w:val="-10"/>
        </w:rPr>
        <w:t> </w:t>
      </w:r>
      <w:r>
        <w:rPr>
          <w:spacing w:val="-6"/>
        </w:rPr>
        <w:t>DEI</w:t>
      </w:r>
      <w:r>
        <w:rPr>
          <w:spacing w:val="-9"/>
        </w:rPr>
        <w:t> </w:t>
      </w:r>
      <w:r>
        <w:rPr>
          <w:spacing w:val="-6"/>
        </w:rPr>
        <w:t>is</w:t>
      </w:r>
      <w:r>
        <w:rPr>
          <w:spacing w:val="-8"/>
        </w:rPr>
        <w:t> </w:t>
      </w:r>
      <w:r>
        <w:rPr>
          <w:spacing w:val="-6"/>
        </w:rPr>
        <w:t>part</w:t>
      </w:r>
      <w:r>
        <w:rPr>
          <w:spacing w:val="-9"/>
        </w:rPr>
        <w:t> </w:t>
      </w:r>
      <w:r>
        <w:rPr>
          <w:spacing w:val="-6"/>
        </w:rPr>
        <w:t>of</w:t>
      </w:r>
      <w:r>
        <w:rPr>
          <w:spacing w:val="-7"/>
        </w:rPr>
        <w:t> </w:t>
      </w:r>
      <w:r>
        <w:rPr>
          <w:spacing w:val="-6"/>
        </w:rPr>
        <w:t>normal</w:t>
      </w:r>
      <w:r>
        <w:rPr>
          <w:spacing w:val="-9"/>
        </w:rPr>
        <w:t> </w:t>
      </w:r>
      <w:r>
        <w:rPr>
          <w:spacing w:val="-6"/>
        </w:rPr>
        <w:t>work</w:t>
      </w:r>
      <w:r>
        <w:rPr>
          <w:spacing w:val="-8"/>
        </w:rPr>
        <w:t> </w:t>
      </w:r>
      <w:r>
        <w:rPr>
          <w:spacing w:val="-6"/>
        </w:rPr>
        <w:t>and</w:t>
      </w:r>
      <w:r>
        <w:rPr>
          <w:spacing w:val="-10"/>
        </w:rPr>
        <w:t> </w:t>
      </w:r>
      <w:r>
        <w:rPr>
          <w:spacing w:val="-6"/>
        </w:rPr>
        <w:t>not</w:t>
      </w:r>
      <w:r>
        <w:rPr>
          <w:spacing w:val="-9"/>
        </w:rPr>
        <w:t> </w:t>
      </w:r>
      <w:r>
        <w:rPr>
          <w:spacing w:val="-6"/>
        </w:rPr>
        <w:t>a</w:t>
      </w:r>
      <w:r>
        <w:rPr>
          <w:spacing w:val="-8"/>
        </w:rPr>
        <w:t> </w:t>
      </w:r>
      <w:r>
        <w:rPr>
          <w:spacing w:val="-6"/>
        </w:rPr>
        <w:t>separate </w:t>
      </w:r>
      <w:r>
        <w:rPr>
          <w:w w:val="90"/>
        </w:rPr>
        <w:t>category of work with its own FTE. DEI expectations will be included in all PDs in the College.</w:t>
      </w:r>
    </w:p>
    <w:p>
      <w:pPr>
        <w:pStyle w:val="BodyText"/>
        <w:spacing w:line="292" w:lineRule="auto" w:before="5"/>
        <w:ind w:right="24"/>
      </w:pPr>
      <w:r>
        <w:rPr>
          <w:w w:val="90"/>
        </w:rPr>
        <w:t>Reporting on DEI engagement activities or accomplishments is expected as part of the Periodic Review of Faculty (PROF)</w:t>
      </w:r>
      <w:r>
        <w:rPr>
          <w:spacing w:val="-1"/>
          <w:w w:val="90"/>
        </w:rPr>
        <w:t> </w:t>
      </w:r>
      <w:r>
        <w:rPr>
          <w:w w:val="90"/>
        </w:rPr>
        <w:t>process. Examples of work can be found at the ADVANCE</w:t>
      </w:r>
      <w:r>
        <w:rPr>
          <w:spacing w:val="-1"/>
          <w:w w:val="90"/>
        </w:rPr>
        <w:t> </w:t>
      </w:r>
      <w:r>
        <w:rPr>
          <w:w w:val="90"/>
        </w:rPr>
        <w:t>website (</w:t>
      </w:r>
      <w:hyperlink r:id="rId5">
        <w:r>
          <w:rPr>
            <w:w w:val="90"/>
          </w:rPr>
          <w:t>https://advance.oregonstate.edu/metrics-evaluating-support-equity-inclusion-and-justice)</w:t>
        </w:r>
      </w:hyperlink>
      <w:r>
        <w:rPr>
          <w:spacing w:val="64"/>
          <w:w w:val="150"/>
        </w:rPr>
        <w:t> </w:t>
      </w:r>
      <w:r>
        <w:rPr>
          <w:w w:val="90"/>
        </w:rPr>
        <w:t>and</w:t>
      </w:r>
      <w:r>
        <w:rPr>
          <w:spacing w:val="80"/>
          <w:w w:val="150"/>
        </w:rPr>
        <w:t> </w:t>
      </w:r>
      <w:r>
        <w:rPr>
          <w:spacing w:val="-4"/>
        </w:rPr>
        <w:t>in</w:t>
      </w:r>
      <w:r>
        <w:rPr>
          <w:spacing w:val="-12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OID</w:t>
      </w:r>
      <w:r>
        <w:rPr>
          <w:spacing w:val="-9"/>
        </w:rPr>
        <w:t> </w:t>
      </w:r>
      <w:r>
        <w:rPr>
          <w:spacing w:val="-4"/>
        </w:rPr>
        <w:t>strategic</w:t>
      </w:r>
      <w:r>
        <w:rPr>
          <w:spacing w:val="-12"/>
        </w:rPr>
        <w:t> </w:t>
      </w:r>
      <w:r>
        <w:rPr>
          <w:spacing w:val="-4"/>
        </w:rPr>
        <w:t>plan</w:t>
      </w:r>
      <w:r>
        <w:rPr>
          <w:spacing w:val="-12"/>
        </w:rPr>
        <w:t> </w:t>
      </w:r>
      <w:r>
        <w:rPr>
          <w:spacing w:val="-4"/>
        </w:rPr>
        <w:t>(</w:t>
      </w:r>
      <w:hyperlink r:id="rId6">
        <w:r>
          <w:rPr>
            <w:spacing w:val="-4"/>
          </w:rPr>
          <w:t>https://diversity.oregonstate.edu/strategic-plan).</w:t>
        </w:r>
      </w:hyperlink>
    </w:p>
    <w:p>
      <w:pPr>
        <w:pStyle w:val="BodyText"/>
        <w:spacing w:after="0" w:line="292" w:lineRule="auto"/>
        <w:sectPr>
          <w:pgSz w:w="12240" w:h="15840"/>
          <w:pgMar w:top="1420" w:bottom="280" w:left="1440" w:right="1440"/>
        </w:sectPr>
      </w:pPr>
    </w:p>
    <w:p>
      <w:pPr>
        <w:pStyle w:val="Heading1"/>
        <w:numPr>
          <w:ilvl w:val="1"/>
          <w:numId w:val="1"/>
        </w:numPr>
        <w:tabs>
          <w:tab w:pos="358" w:val="left" w:leader="none"/>
        </w:tabs>
        <w:spacing w:line="240" w:lineRule="auto" w:before="40" w:after="0"/>
        <w:ind w:left="358" w:right="0" w:hanging="358"/>
        <w:jc w:val="left"/>
      </w:pPr>
      <w:bookmarkStart w:name="2.4 Teaching and FTE" w:id="9"/>
      <w:bookmarkEnd w:id="9"/>
      <w:r>
        <w:rPr>
          <w:b w:val="0"/>
        </w:rPr>
      </w:r>
      <w:r>
        <w:rPr>
          <w:color w:val="4471C4"/>
          <w:w w:val="85"/>
        </w:rPr>
        <w:t>Teaching</w:t>
      </w:r>
      <w:r>
        <w:rPr>
          <w:color w:val="4471C4"/>
          <w:spacing w:val="-5"/>
          <w:w w:val="85"/>
        </w:rPr>
        <w:t> </w:t>
      </w:r>
      <w:r>
        <w:rPr>
          <w:color w:val="4471C4"/>
          <w:w w:val="85"/>
        </w:rPr>
        <w:t>and</w:t>
      </w:r>
      <w:r>
        <w:rPr>
          <w:color w:val="4471C4"/>
          <w:spacing w:val="-4"/>
          <w:w w:val="85"/>
        </w:rPr>
        <w:t> </w:t>
      </w:r>
      <w:r>
        <w:rPr>
          <w:color w:val="4471C4"/>
          <w:spacing w:val="-5"/>
          <w:w w:val="85"/>
        </w:rPr>
        <w:t>FTE</w:t>
      </w:r>
    </w:p>
    <w:p>
      <w:pPr>
        <w:pStyle w:val="BodyText"/>
        <w:spacing w:before="123"/>
        <w:rPr>
          <w:b/>
        </w:rPr>
      </w:pPr>
    </w:p>
    <w:p>
      <w:pPr>
        <w:pStyle w:val="BodyText"/>
        <w:spacing w:line="295" w:lineRule="auto" w:before="1"/>
        <w:ind w:right="255"/>
      </w:pPr>
      <w:r>
        <w:rPr>
          <w:w w:val="90"/>
        </w:rPr>
        <w:t>Each course delivered during the academic year, with the exceptions described below (see </w:t>
      </w:r>
      <w:r>
        <w:rPr>
          <w:spacing w:val="-6"/>
        </w:rPr>
        <w:t>2.4.2),</w:t>
      </w:r>
      <w:r>
        <w:rPr>
          <w:spacing w:val="-8"/>
        </w:rPr>
        <w:t> </w:t>
      </w:r>
      <w:r>
        <w:rPr>
          <w:spacing w:val="-6"/>
        </w:rPr>
        <w:t>is</w:t>
      </w:r>
      <w:r>
        <w:rPr>
          <w:spacing w:val="-8"/>
        </w:rPr>
        <w:t> </w:t>
      </w:r>
      <w:r>
        <w:rPr>
          <w:spacing w:val="-6"/>
        </w:rPr>
        <w:t>equivalent</w:t>
      </w:r>
      <w:r>
        <w:rPr>
          <w:spacing w:val="-10"/>
        </w:rPr>
        <w:t> </w:t>
      </w:r>
      <w:r>
        <w:rPr>
          <w:spacing w:val="-6"/>
        </w:rPr>
        <w:t>to</w:t>
      </w:r>
      <w:r>
        <w:rPr>
          <w:spacing w:val="-10"/>
        </w:rPr>
        <w:t> </w:t>
      </w:r>
      <w:r>
        <w:rPr>
          <w:spacing w:val="-6"/>
        </w:rPr>
        <w:t>0.09</w:t>
      </w:r>
      <w:r>
        <w:rPr>
          <w:spacing w:val="-10"/>
        </w:rPr>
        <w:t> </w:t>
      </w:r>
      <w:r>
        <w:rPr>
          <w:spacing w:val="-6"/>
        </w:rPr>
        <w:t>FTE.</w:t>
      </w:r>
    </w:p>
    <w:p>
      <w:pPr>
        <w:pStyle w:val="ListParagraph"/>
        <w:numPr>
          <w:ilvl w:val="0"/>
          <w:numId w:val="4"/>
        </w:numPr>
        <w:tabs>
          <w:tab w:pos="721" w:val="left" w:leader="none"/>
        </w:tabs>
        <w:spacing w:line="295" w:lineRule="auto" w:before="6" w:after="0"/>
        <w:ind w:left="721" w:right="405" w:hanging="360"/>
        <w:jc w:val="left"/>
        <w:rPr>
          <w:sz w:val="24"/>
        </w:rPr>
      </w:pPr>
      <w:r>
        <w:rPr>
          <w:w w:val="90"/>
          <w:sz w:val="24"/>
        </w:rPr>
        <w:t>Courses are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equivalent regardless of the mode of delivery (Ecampus, face-to-face, or </w:t>
      </w:r>
      <w:r>
        <w:rPr>
          <w:spacing w:val="-8"/>
          <w:sz w:val="24"/>
        </w:rPr>
        <w:t>hybrid) or location (Portland, Hatfield, Cascades, Corvallis).</w:t>
      </w:r>
    </w:p>
    <w:p>
      <w:pPr>
        <w:pStyle w:val="ListParagraph"/>
        <w:numPr>
          <w:ilvl w:val="0"/>
          <w:numId w:val="4"/>
        </w:numPr>
        <w:tabs>
          <w:tab w:pos="720" w:val="left" w:leader="none"/>
        </w:tabs>
        <w:spacing w:line="240" w:lineRule="auto" w:before="6" w:after="0"/>
        <w:ind w:left="720" w:right="0" w:hanging="360"/>
        <w:jc w:val="left"/>
        <w:rPr>
          <w:sz w:val="24"/>
        </w:rPr>
      </w:pPr>
      <w:r>
        <w:rPr>
          <w:w w:val="90"/>
          <w:sz w:val="24"/>
        </w:rPr>
        <w:t>Three-</w:t>
      </w:r>
      <w:r>
        <w:rPr>
          <w:sz w:val="24"/>
        </w:rPr>
        <w:t> </w:t>
      </w:r>
      <w:r>
        <w:rPr>
          <w:w w:val="90"/>
          <w:sz w:val="24"/>
        </w:rPr>
        <w:t>and</w:t>
      </w:r>
      <w:r>
        <w:rPr>
          <w:spacing w:val="-3"/>
          <w:sz w:val="24"/>
        </w:rPr>
        <w:t> </w:t>
      </w:r>
      <w:r>
        <w:rPr>
          <w:w w:val="90"/>
          <w:sz w:val="24"/>
        </w:rPr>
        <w:t>four-credit</w:t>
      </w:r>
      <w:r>
        <w:rPr>
          <w:spacing w:val="-1"/>
          <w:sz w:val="24"/>
        </w:rPr>
        <w:t> </w:t>
      </w:r>
      <w:r>
        <w:rPr>
          <w:w w:val="90"/>
          <w:sz w:val="24"/>
        </w:rPr>
        <w:t>courses</w:t>
      </w:r>
      <w:r>
        <w:rPr>
          <w:sz w:val="24"/>
        </w:rPr>
        <w:t> </w:t>
      </w:r>
      <w:r>
        <w:rPr>
          <w:w w:val="90"/>
          <w:sz w:val="24"/>
        </w:rPr>
        <w:t>are</w:t>
      </w:r>
      <w:r>
        <w:rPr>
          <w:sz w:val="24"/>
        </w:rPr>
        <w:t> </w:t>
      </w:r>
      <w:r>
        <w:rPr>
          <w:w w:val="90"/>
          <w:sz w:val="24"/>
        </w:rPr>
        <w:t>equivalent</w:t>
      </w:r>
      <w:r>
        <w:rPr>
          <w:spacing w:val="-3"/>
          <w:sz w:val="24"/>
        </w:rPr>
        <w:t> </w:t>
      </w:r>
      <w:r>
        <w:rPr>
          <w:w w:val="90"/>
          <w:sz w:val="24"/>
        </w:rPr>
        <w:t>regardless</w:t>
      </w:r>
      <w:r>
        <w:rPr>
          <w:sz w:val="24"/>
        </w:rPr>
        <w:t> </w:t>
      </w:r>
      <w:r>
        <w:rPr>
          <w:w w:val="90"/>
          <w:sz w:val="24"/>
        </w:rPr>
        <w:t>of</w:t>
      </w:r>
      <w:r>
        <w:rPr>
          <w:sz w:val="24"/>
        </w:rPr>
        <w:t> </w:t>
      </w:r>
      <w:r>
        <w:rPr>
          <w:w w:val="90"/>
          <w:sz w:val="24"/>
        </w:rPr>
        <w:t>credits</w:t>
      </w:r>
      <w:r>
        <w:rPr>
          <w:sz w:val="24"/>
        </w:rPr>
        <w:t> </w:t>
      </w:r>
      <w:r>
        <w:rPr>
          <w:w w:val="90"/>
          <w:sz w:val="24"/>
        </w:rPr>
        <w:t>per</w:t>
      </w:r>
      <w:r>
        <w:rPr>
          <w:spacing w:val="1"/>
          <w:sz w:val="24"/>
        </w:rPr>
        <w:t> </w:t>
      </w:r>
      <w:r>
        <w:rPr>
          <w:spacing w:val="-2"/>
          <w:w w:val="90"/>
          <w:sz w:val="24"/>
        </w:rPr>
        <w:t>course.</w:t>
      </w:r>
    </w:p>
    <w:p>
      <w:pPr>
        <w:pStyle w:val="ListParagraph"/>
        <w:numPr>
          <w:ilvl w:val="0"/>
          <w:numId w:val="4"/>
        </w:numPr>
        <w:tabs>
          <w:tab w:pos="721" w:val="left" w:leader="none"/>
        </w:tabs>
        <w:spacing w:line="295" w:lineRule="auto" w:before="74" w:after="0"/>
        <w:ind w:left="721" w:right="272" w:hanging="360"/>
        <w:jc w:val="left"/>
        <w:rPr>
          <w:sz w:val="24"/>
        </w:rPr>
      </w:pPr>
      <w:r>
        <w:rPr>
          <w:w w:val="90"/>
          <w:sz w:val="24"/>
        </w:rPr>
        <w:t>Courses are equivalent regardless of the job classification of the instructor (instructor, </w:t>
      </w:r>
      <w:r>
        <w:rPr>
          <w:sz w:val="24"/>
        </w:rPr>
        <w:t>tenure-line,</w:t>
      </w:r>
      <w:r>
        <w:rPr>
          <w:spacing w:val="-11"/>
          <w:sz w:val="24"/>
        </w:rPr>
        <w:t> </w:t>
      </w:r>
      <w:r>
        <w:rPr>
          <w:sz w:val="24"/>
        </w:rPr>
        <w:t>full-time,</w:t>
      </w:r>
      <w:r>
        <w:rPr>
          <w:spacing w:val="-11"/>
          <w:sz w:val="24"/>
        </w:rPr>
        <w:t> </w:t>
      </w:r>
      <w:r>
        <w:rPr>
          <w:sz w:val="24"/>
        </w:rPr>
        <w:t>part-time,</w:t>
      </w:r>
      <w:r>
        <w:rPr>
          <w:spacing w:val="-11"/>
          <w:sz w:val="24"/>
        </w:rPr>
        <w:t> </w:t>
      </w:r>
      <w:r>
        <w:rPr>
          <w:sz w:val="24"/>
        </w:rPr>
        <w:t>etc.).</w:t>
      </w:r>
    </w:p>
    <w:p>
      <w:pPr>
        <w:pStyle w:val="BodyText"/>
        <w:spacing w:before="60"/>
      </w:pPr>
    </w:p>
    <w:p>
      <w:pPr>
        <w:pStyle w:val="Heading1"/>
        <w:spacing w:before="1"/>
      </w:pPr>
      <w:r>
        <w:rPr>
          <w:color w:val="4471C4"/>
          <w:w w:val="85"/>
        </w:rPr>
        <w:t>2.4.1.</w:t>
      </w:r>
      <w:r>
        <w:rPr>
          <w:color w:val="4471C4"/>
          <w:spacing w:val="-1"/>
        </w:rPr>
        <w:t> </w:t>
      </w:r>
      <w:r>
        <w:rPr>
          <w:color w:val="4471C4"/>
          <w:w w:val="85"/>
        </w:rPr>
        <w:t>Standard</w:t>
      </w:r>
      <w:r>
        <w:rPr>
          <w:color w:val="4471C4"/>
        </w:rPr>
        <w:t> </w:t>
      </w:r>
      <w:r>
        <w:rPr>
          <w:color w:val="4471C4"/>
          <w:w w:val="85"/>
        </w:rPr>
        <w:t>Teaching</w:t>
      </w:r>
      <w:r>
        <w:rPr>
          <w:color w:val="4471C4"/>
        </w:rPr>
        <w:t> </w:t>
      </w:r>
      <w:r>
        <w:rPr>
          <w:color w:val="4471C4"/>
          <w:spacing w:val="-4"/>
          <w:w w:val="85"/>
        </w:rPr>
        <w:t>Loads</w:t>
      </w:r>
    </w:p>
    <w:p>
      <w:pPr>
        <w:pStyle w:val="BodyText"/>
        <w:spacing w:before="123"/>
        <w:rPr>
          <w:b/>
        </w:rPr>
      </w:pPr>
    </w:p>
    <w:p>
      <w:pPr>
        <w:pStyle w:val="BodyText"/>
        <w:spacing w:line="292" w:lineRule="auto"/>
      </w:pPr>
      <w:r>
        <w:rPr>
          <w:w w:val="90"/>
        </w:rPr>
        <w:t>High quality teaching lies at the heart of OSU</w:t>
      </w:r>
      <w:r>
        <w:rPr>
          <w:spacing w:val="-1"/>
          <w:w w:val="90"/>
        </w:rPr>
        <w:t> </w:t>
      </w:r>
      <w:r>
        <w:rPr>
          <w:w w:val="90"/>
        </w:rPr>
        <w:t>and CLA’s mission. It is expected therefore that all </w:t>
      </w:r>
      <w:r>
        <w:rPr>
          <w:spacing w:val="-6"/>
        </w:rPr>
        <w:t>faculty make an important contribution to the teaching mission, with priority given to teaching core</w:t>
      </w:r>
      <w:r>
        <w:rPr>
          <w:spacing w:val="-12"/>
        </w:rPr>
        <w:t> </w:t>
      </w:r>
      <w:r>
        <w:rPr>
          <w:spacing w:val="-6"/>
        </w:rPr>
        <w:t>courses</w:t>
      </w:r>
      <w:r>
        <w:rPr>
          <w:spacing w:val="-11"/>
        </w:rPr>
        <w:t> </w:t>
      </w:r>
      <w:r>
        <w:rPr>
          <w:spacing w:val="-6"/>
        </w:rPr>
        <w:t>in</w:t>
      </w:r>
      <w:r>
        <w:rPr>
          <w:spacing w:val="-14"/>
        </w:rPr>
        <w:t> </w:t>
      </w:r>
      <w:r>
        <w:rPr>
          <w:spacing w:val="-6"/>
        </w:rPr>
        <w:t>one’s</w:t>
      </w:r>
      <w:r>
        <w:rPr>
          <w:spacing w:val="-11"/>
        </w:rPr>
        <w:t> </w:t>
      </w:r>
      <w:r>
        <w:rPr>
          <w:spacing w:val="-6"/>
        </w:rPr>
        <w:t>academic</w:t>
      </w:r>
      <w:r>
        <w:rPr>
          <w:spacing w:val="-14"/>
        </w:rPr>
        <w:t> </w:t>
      </w:r>
      <w:r>
        <w:rPr>
          <w:spacing w:val="-6"/>
        </w:rPr>
        <w:t>program.</w:t>
      </w:r>
      <w:r>
        <w:rPr>
          <w:spacing w:val="-13"/>
        </w:rPr>
        <w:t> </w:t>
      </w:r>
      <w:r>
        <w:rPr>
          <w:spacing w:val="-6"/>
        </w:rPr>
        <w:t>It</w:t>
      </w:r>
      <w:r>
        <w:rPr>
          <w:spacing w:val="-13"/>
        </w:rPr>
        <w:t> </w:t>
      </w:r>
      <w:r>
        <w:rPr>
          <w:spacing w:val="-6"/>
        </w:rPr>
        <w:t>is</w:t>
      </w:r>
      <w:r>
        <w:rPr>
          <w:spacing w:val="-12"/>
        </w:rPr>
        <w:t> </w:t>
      </w:r>
      <w:r>
        <w:rPr>
          <w:spacing w:val="-6"/>
        </w:rPr>
        <w:t>expected</w:t>
      </w:r>
      <w:r>
        <w:rPr>
          <w:spacing w:val="-13"/>
        </w:rPr>
        <w:t> </w:t>
      </w:r>
      <w:r>
        <w:rPr>
          <w:spacing w:val="-6"/>
        </w:rPr>
        <w:t>that</w:t>
      </w:r>
      <w:r>
        <w:rPr>
          <w:spacing w:val="-13"/>
        </w:rPr>
        <w:t> </w:t>
      </w:r>
      <w:r>
        <w:rPr>
          <w:spacing w:val="-6"/>
        </w:rPr>
        <w:t>all</w:t>
      </w:r>
      <w:r>
        <w:rPr>
          <w:spacing w:val="-13"/>
        </w:rPr>
        <w:t> </w:t>
      </w:r>
      <w:r>
        <w:rPr>
          <w:spacing w:val="-6"/>
        </w:rPr>
        <w:t>tenure-track</w:t>
      </w:r>
      <w:r>
        <w:rPr>
          <w:spacing w:val="-12"/>
        </w:rPr>
        <w:t> </w:t>
      </w:r>
      <w:r>
        <w:rPr>
          <w:spacing w:val="-6"/>
        </w:rPr>
        <w:t>faculty</w:t>
      </w:r>
      <w:r>
        <w:rPr>
          <w:spacing w:val="-12"/>
        </w:rPr>
        <w:t> </w:t>
      </w:r>
      <w:r>
        <w:rPr>
          <w:spacing w:val="-6"/>
        </w:rPr>
        <w:t>loads</w:t>
      </w:r>
      <w:r>
        <w:rPr>
          <w:spacing w:val="-11"/>
        </w:rPr>
        <w:t> </w:t>
      </w:r>
      <w:r>
        <w:rPr>
          <w:spacing w:val="-6"/>
        </w:rPr>
        <w:t>will </w:t>
      </w:r>
      <w:r>
        <w:rPr>
          <w:spacing w:val="-4"/>
        </w:rPr>
        <w:t>include</w:t>
      </w:r>
      <w:r>
        <w:rPr>
          <w:spacing w:val="-9"/>
        </w:rPr>
        <w:t> </w:t>
      </w:r>
      <w:r>
        <w:rPr>
          <w:spacing w:val="-4"/>
        </w:rPr>
        <w:t>teaching</w:t>
      </w:r>
      <w:r>
        <w:rPr>
          <w:spacing w:val="-9"/>
        </w:rPr>
        <w:t> </w:t>
      </w:r>
      <w:r>
        <w:rPr>
          <w:spacing w:val="-4"/>
        </w:rPr>
        <w:t>in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undergraduate</w:t>
      </w:r>
      <w:r>
        <w:rPr>
          <w:spacing w:val="-9"/>
        </w:rPr>
        <w:t> </w:t>
      </w:r>
      <w:r>
        <w:rPr>
          <w:spacing w:val="-4"/>
        </w:rPr>
        <w:t>curricula.</w:t>
      </w:r>
    </w:p>
    <w:p>
      <w:pPr>
        <w:pStyle w:val="BodyText"/>
        <w:spacing w:before="62"/>
      </w:pPr>
    </w:p>
    <w:p>
      <w:pPr>
        <w:pStyle w:val="BodyText"/>
        <w:spacing w:line="292" w:lineRule="auto" w:before="1"/>
      </w:pPr>
      <w:r>
        <w:rPr>
          <w:w w:val="90"/>
        </w:rPr>
        <w:t>Tenure-line faculty with a typical .45 FTE assigned to teaching will teach 5 classes a year. Full-time instructors who have .9 FTE assigned to teaching will teach 10 classes a year. Instructors may opt to teach 11 classes per year with a corresponding reduction in other duties, as agreed </w:t>
      </w:r>
      <w:r>
        <w:rPr>
          <w:spacing w:val="-4"/>
        </w:rPr>
        <w:t>upon</w:t>
      </w:r>
      <w:r>
        <w:rPr>
          <w:spacing w:val="-13"/>
        </w:rPr>
        <w:t> </w:t>
      </w:r>
      <w:r>
        <w:rPr>
          <w:spacing w:val="-4"/>
        </w:rPr>
        <w:t>by</w:t>
      </w:r>
      <w:r>
        <w:rPr>
          <w:spacing w:val="-13"/>
        </w:rPr>
        <w:t> </w:t>
      </w:r>
      <w:r>
        <w:rPr>
          <w:spacing w:val="-4"/>
        </w:rPr>
        <w:t>both</w:t>
      </w:r>
      <w:r>
        <w:rPr>
          <w:spacing w:val="-13"/>
        </w:rPr>
        <w:t> </w:t>
      </w:r>
      <w:r>
        <w:rPr>
          <w:spacing w:val="-4"/>
        </w:rPr>
        <w:t>the</w:t>
      </w:r>
      <w:r>
        <w:rPr>
          <w:spacing w:val="-13"/>
        </w:rPr>
        <w:t> </w:t>
      </w:r>
      <w:r>
        <w:rPr>
          <w:spacing w:val="-4"/>
        </w:rPr>
        <w:t>director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-13"/>
        </w:rPr>
        <w:t> </w:t>
      </w:r>
      <w:r>
        <w:rPr>
          <w:spacing w:val="-4"/>
        </w:rPr>
        <w:t>the</w:t>
      </w:r>
      <w:r>
        <w:rPr>
          <w:spacing w:val="-13"/>
        </w:rPr>
        <w:t> </w:t>
      </w:r>
      <w:r>
        <w:rPr>
          <w:spacing w:val="-4"/>
        </w:rPr>
        <w:t>instructor</w:t>
      </w:r>
      <w:r>
        <w:rPr>
          <w:spacing w:val="-7"/>
        </w:rPr>
        <w:t> </w:t>
      </w:r>
      <w:r>
        <w:rPr>
          <w:spacing w:val="-4"/>
        </w:rPr>
        <w:t>and</w:t>
      </w:r>
      <w:r>
        <w:rPr>
          <w:spacing w:val="-14"/>
        </w:rPr>
        <w:t> </w:t>
      </w:r>
      <w:r>
        <w:rPr>
          <w:spacing w:val="-4"/>
        </w:rPr>
        <w:t>documented</w:t>
      </w:r>
      <w:r>
        <w:rPr>
          <w:spacing w:val="-13"/>
        </w:rPr>
        <w:t> </w:t>
      </w:r>
      <w:r>
        <w:rPr>
          <w:spacing w:val="-4"/>
        </w:rPr>
        <w:t>as</w:t>
      </w:r>
      <w:r>
        <w:rPr>
          <w:spacing w:val="-11"/>
        </w:rPr>
        <w:t> </w:t>
      </w:r>
      <w:r>
        <w:rPr>
          <w:spacing w:val="-4"/>
        </w:rPr>
        <w:t>such</w:t>
      </w:r>
      <w:r>
        <w:rPr>
          <w:spacing w:val="-13"/>
        </w:rPr>
        <w:t> </w:t>
      </w:r>
      <w:r>
        <w:rPr>
          <w:spacing w:val="-4"/>
        </w:rPr>
        <w:t>in</w:t>
      </w:r>
      <w:r>
        <w:rPr>
          <w:spacing w:val="-14"/>
        </w:rPr>
        <w:t> </w:t>
      </w:r>
      <w:r>
        <w:rPr>
          <w:spacing w:val="-4"/>
        </w:rPr>
        <w:t>their</w:t>
      </w:r>
      <w:r>
        <w:rPr>
          <w:spacing w:val="-13"/>
        </w:rPr>
        <w:t> </w:t>
      </w:r>
      <w:r>
        <w:rPr>
          <w:spacing w:val="-4"/>
        </w:rPr>
        <w:t>position </w:t>
      </w:r>
      <w:r>
        <w:rPr>
          <w:spacing w:val="-2"/>
        </w:rPr>
        <w:t>description.</w:t>
      </w:r>
    </w:p>
    <w:p>
      <w:pPr>
        <w:pStyle w:val="BodyText"/>
        <w:spacing w:before="61"/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color w:val="3C67AC"/>
          <w:spacing w:val="-2"/>
          <w:w w:val="90"/>
          <w:sz w:val="24"/>
        </w:rPr>
        <w:t>2.4.1.a</w:t>
      </w:r>
      <w:r>
        <w:rPr>
          <w:b/>
          <w:color w:val="3C67AC"/>
          <w:spacing w:val="-5"/>
          <w:sz w:val="24"/>
        </w:rPr>
        <w:t> </w:t>
      </w:r>
      <w:r>
        <w:rPr>
          <w:b/>
          <w:color w:val="3C67AC"/>
          <w:spacing w:val="-2"/>
          <w:w w:val="90"/>
          <w:sz w:val="24"/>
        </w:rPr>
        <w:t>Ph.D.</w:t>
      </w:r>
      <w:r>
        <w:rPr>
          <w:b/>
          <w:color w:val="3C67AC"/>
          <w:spacing w:val="-5"/>
          <w:sz w:val="24"/>
        </w:rPr>
        <w:t> </w:t>
      </w:r>
      <w:r>
        <w:rPr>
          <w:b/>
          <w:color w:val="3C67AC"/>
          <w:spacing w:val="-2"/>
          <w:w w:val="90"/>
          <w:sz w:val="24"/>
        </w:rPr>
        <w:t>Supervsion</w:t>
      </w:r>
    </w:p>
    <w:p>
      <w:pPr>
        <w:pStyle w:val="BodyText"/>
        <w:spacing w:before="171"/>
        <w:rPr>
          <w:b/>
        </w:rPr>
      </w:pPr>
    </w:p>
    <w:p>
      <w:pPr>
        <w:pStyle w:val="BodyText"/>
        <w:spacing w:line="292" w:lineRule="auto"/>
        <w:ind w:right="255"/>
      </w:pPr>
      <w:r>
        <w:rPr>
          <w:w w:val="90"/>
        </w:rPr>
        <w:t>Individual faculty will be assigned four courses per year when those faculty serve as major </w:t>
      </w:r>
      <w:r>
        <w:rPr>
          <w:spacing w:val="-8"/>
        </w:rPr>
        <w:t>advisor for at least two doctoral students over a rolling three-year average. Participation in </w:t>
      </w:r>
      <w:r>
        <w:rPr>
          <w:spacing w:val="-6"/>
        </w:rPr>
        <w:t>graduate</w:t>
      </w:r>
      <w:r>
        <w:rPr>
          <w:spacing w:val="-11"/>
        </w:rPr>
        <w:t> </w:t>
      </w:r>
      <w:r>
        <w:rPr>
          <w:spacing w:val="-6"/>
        </w:rPr>
        <w:t>education</w:t>
      </w:r>
      <w:r>
        <w:rPr>
          <w:spacing w:val="-11"/>
        </w:rPr>
        <w:t> </w:t>
      </w:r>
      <w:r>
        <w:rPr>
          <w:spacing w:val="-6"/>
        </w:rPr>
        <w:t>is</w:t>
      </w:r>
      <w:r>
        <w:rPr>
          <w:spacing w:val="-11"/>
        </w:rPr>
        <w:t> </w:t>
      </w:r>
      <w:r>
        <w:rPr>
          <w:spacing w:val="-6"/>
        </w:rPr>
        <w:t>a</w:t>
      </w:r>
      <w:r>
        <w:rPr>
          <w:spacing w:val="-11"/>
        </w:rPr>
        <w:t> </w:t>
      </w:r>
      <w:r>
        <w:rPr>
          <w:spacing w:val="-6"/>
        </w:rPr>
        <w:t>shared</w:t>
      </w:r>
      <w:r>
        <w:rPr>
          <w:spacing w:val="-11"/>
        </w:rPr>
        <w:t> </w:t>
      </w:r>
      <w:r>
        <w:rPr>
          <w:spacing w:val="-6"/>
        </w:rPr>
        <w:t>job</w:t>
      </w:r>
      <w:r>
        <w:rPr>
          <w:spacing w:val="-11"/>
        </w:rPr>
        <w:t> </w:t>
      </w:r>
      <w:r>
        <w:rPr>
          <w:spacing w:val="-6"/>
        </w:rPr>
        <w:t>expectation</w:t>
      </w:r>
      <w:r>
        <w:rPr>
          <w:spacing w:val="-11"/>
        </w:rPr>
        <w:t> </w:t>
      </w:r>
      <w:r>
        <w:rPr>
          <w:spacing w:val="-6"/>
        </w:rPr>
        <w:t>among</w:t>
      </w:r>
      <w:r>
        <w:rPr>
          <w:spacing w:val="-11"/>
        </w:rPr>
        <w:t> </w:t>
      </w:r>
      <w:r>
        <w:rPr>
          <w:spacing w:val="-6"/>
        </w:rPr>
        <w:t>all</w:t>
      </w:r>
      <w:r>
        <w:rPr>
          <w:spacing w:val="-11"/>
        </w:rPr>
        <w:t> </w:t>
      </w:r>
      <w:r>
        <w:rPr>
          <w:spacing w:val="-6"/>
        </w:rPr>
        <w:t>tenure</w:t>
      </w:r>
      <w:r>
        <w:rPr>
          <w:spacing w:val="-11"/>
        </w:rPr>
        <w:t> </w:t>
      </w:r>
      <w:r>
        <w:rPr>
          <w:spacing w:val="-6"/>
        </w:rPr>
        <w:t>track</w:t>
      </w:r>
      <w:r>
        <w:rPr>
          <w:spacing w:val="-11"/>
        </w:rPr>
        <w:t> </w:t>
      </w:r>
      <w:r>
        <w:rPr>
          <w:spacing w:val="-6"/>
        </w:rPr>
        <w:t>faculty</w:t>
      </w:r>
      <w:r>
        <w:rPr>
          <w:spacing w:val="-11"/>
        </w:rPr>
        <w:t> </w:t>
      </w:r>
      <w:r>
        <w:rPr>
          <w:spacing w:val="-6"/>
        </w:rPr>
        <w:t>and</w:t>
      </w:r>
      <w:r>
        <w:rPr>
          <w:spacing w:val="-11"/>
        </w:rPr>
        <w:t> </w:t>
      </w:r>
      <w:r>
        <w:rPr>
          <w:spacing w:val="-6"/>
        </w:rPr>
        <w:t>will</w:t>
      </w:r>
      <w:r>
        <w:rPr>
          <w:spacing w:val="-11"/>
        </w:rPr>
        <w:t> </w:t>
      </w:r>
      <w:r>
        <w:rPr>
          <w:spacing w:val="-6"/>
        </w:rPr>
        <w:t>be written</w:t>
      </w:r>
      <w:r>
        <w:rPr>
          <w:spacing w:val="-9"/>
        </w:rPr>
        <w:t> </w:t>
      </w:r>
      <w:r>
        <w:rPr>
          <w:spacing w:val="-6"/>
        </w:rPr>
        <w:t>into</w:t>
      </w:r>
      <w:r>
        <w:rPr>
          <w:spacing w:val="-9"/>
        </w:rPr>
        <w:t> </w:t>
      </w:r>
      <w:r>
        <w:rPr>
          <w:spacing w:val="-6"/>
        </w:rPr>
        <w:t>the</w:t>
      </w:r>
      <w:r>
        <w:rPr>
          <w:spacing w:val="-9"/>
        </w:rPr>
        <w:t> </w:t>
      </w:r>
      <w:r>
        <w:rPr>
          <w:spacing w:val="-6"/>
        </w:rPr>
        <w:t>PD</w:t>
      </w:r>
      <w:r>
        <w:rPr>
          <w:spacing w:val="-9"/>
        </w:rPr>
        <w:t> </w:t>
      </w:r>
      <w:r>
        <w:rPr>
          <w:spacing w:val="-6"/>
        </w:rPr>
        <w:t>of</w:t>
      </w:r>
      <w:r>
        <w:rPr>
          <w:spacing w:val="-9"/>
        </w:rPr>
        <w:t> </w:t>
      </w:r>
      <w:r>
        <w:rPr>
          <w:spacing w:val="-6"/>
        </w:rPr>
        <w:t>everyone</w:t>
      </w:r>
      <w:r>
        <w:rPr>
          <w:spacing w:val="-9"/>
        </w:rPr>
        <w:t> </w:t>
      </w:r>
      <w:r>
        <w:rPr>
          <w:spacing w:val="-6"/>
        </w:rPr>
        <w:t>involved</w:t>
      </w:r>
      <w:r>
        <w:rPr>
          <w:spacing w:val="-9"/>
        </w:rPr>
        <w:t> </w:t>
      </w:r>
      <w:r>
        <w:rPr>
          <w:spacing w:val="-6"/>
        </w:rPr>
        <w:t>in</w:t>
      </w:r>
      <w:r>
        <w:rPr>
          <w:spacing w:val="-9"/>
        </w:rPr>
        <w:t> </w:t>
      </w:r>
      <w:r>
        <w:rPr>
          <w:spacing w:val="-6"/>
        </w:rPr>
        <w:t>graduate</w:t>
      </w:r>
      <w:r>
        <w:rPr>
          <w:spacing w:val="-9"/>
        </w:rPr>
        <w:t> </w:t>
      </w:r>
      <w:r>
        <w:rPr>
          <w:spacing w:val="-6"/>
        </w:rPr>
        <w:t>program</w:t>
      </w:r>
      <w:r>
        <w:rPr>
          <w:spacing w:val="-9"/>
        </w:rPr>
        <w:t> </w:t>
      </w:r>
      <w:r>
        <w:rPr>
          <w:spacing w:val="-6"/>
        </w:rPr>
        <w:t>work.</w:t>
      </w:r>
      <w:r>
        <w:rPr>
          <w:spacing w:val="-9"/>
        </w:rPr>
        <w:t> </w:t>
      </w:r>
      <w:r>
        <w:rPr>
          <w:spacing w:val="-6"/>
        </w:rPr>
        <w:t>Participation</w:t>
      </w:r>
      <w:r>
        <w:rPr>
          <w:spacing w:val="-9"/>
        </w:rPr>
        <w:t> </w:t>
      </w:r>
      <w:r>
        <w:rPr>
          <w:spacing w:val="-6"/>
        </w:rPr>
        <w:t>typically </w:t>
      </w:r>
      <w:r>
        <w:rPr>
          <w:w w:val="90"/>
        </w:rPr>
        <w:t>includes the full range of roles involved in sitting on committees (apart from chairing a PhD </w:t>
      </w:r>
      <w:r>
        <w:rPr>
          <w:spacing w:val="-4"/>
        </w:rPr>
        <w:t>committee)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receives</w:t>
      </w:r>
      <w:r>
        <w:rPr>
          <w:spacing w:val="-9"/>
        </w:rPr>
        <w:t> </w:t>
      </w:r>
      <w:r>
        <w:rPr>
          <w:spacing w:val="-4"/>
        </w:rPr>
        <w:t>no</w:t>
      </w:r>
      <w:r>
        <w:rPr>
          <w:spacing w:val="-9"/>
        </w:rPr>
        <w:t> </w:t>
      </w:r>
      <w:r>
        <w:rPr>
          <w:spacing w:val="-4"/>
        </w:rPr>
        <w:t>offsetting</w:t>
      </w:r>
      <w:r>
        <w:rPr>
          <w:spacing w:val="40"/>
        </w:rPr>
        <w:t> </w:t>
      </w:r>
      <w:r>
        <w:rPr>
          <w:spacing w:val="-4"/>
        </w:rPr>
        <w:t>“credit”</w:t>
      </w:r>
      <w:r>
        <w:rPr>
          <w:spacing w:val="-9"/>
        </w:rPr>
        <w:t> </w:t>
      </w:r>
      <w:r>
        <w:rPr>
          <w:spacing w:val="-4"/>
        </w:rPr>
        <w:t>or</w:t>
      </w:r>
      <w:r>
        <w:rPr>
          <w:spacing w:val="-9"/>
        </w:rPr>
        <w:t> </w:t>
      </w:r>
      <w:r>
        <w:rPr>
          <w:spacing w:val="-4"/>
        </w:rPr>
        <w:t>“points”</w:t>
      </w:r>
      <w:r>
        <w:rPr>
          <w:spacing w:val="-9"/>
        </w:rPr>
        <w:t> </w:t>
      </w:r>
      <w:r>
        <w:rPr>
          <w:spacing w:val="-4"/>
        </w:rPr>
        <w:t>for</w:t>
      </w:r>
      <w:r>
        <w:rPr>
          <w:spacing w:val="-9"/>
        </w:rPr>
        <w:t> </w:t>
      </w:r>
      <w:r>
        <w:rPr>
          <w:spacing w:val="-4"/>
        </w:rPr>
        <w:t>release</w:t>
      </w:r>
      <w:r>
        <w:rPr>
          <w:spacing w:val="-9"/>
        </w:rPr>
        <w:t> </w:t>
      </w:r>
      <w:r>
        <w:rPr>
          <w:spacing w:val="-4"/>
        </w:rPr>
        <w:t>from</w:t>
      </w:r>
      <w:r>
        <w:rPr>
          <w:spacing w:val="-9"/>
        </w:rPr>
        <w:t> </w:t>
      </w:r>
      <w:r>
        <w:rPr>
          <w:spacing w:val="-4"/>
        </w:rPr>
        <w:t>teaching.</w:t>
      </w:r>
    </w:p>
    <w:p>
      <w:pPr>
        <w:pStyle w:val="BodyText"/>
        <w:spacing w:before="61"/>
      </w:pPr>
    </w:p>
    <w:p>
      <w:pPr>
        <w:pStyle w:val="Heading1"/>
        <w:numPr>
          <w:ilvl w:val="2"/>
          <w:numId w:val="5"/>
        </w:numPr>
        <w:tabs>
          <w:tab w:pos="545" w:val="left" w:leader="none"/>
        </w:tabs>
        <w:spacing w:line="240" w:lineRule="auto" w:before="0" w:after="0"/>
        <w:ind w:left="545" w:right="0" w:hanging="545"/>
        <w:jc w:val="left"/>
      </w:pPr>
      <w:r>
        <w:rPr>
          <w:color w:val="4471C4"/>
          <w:w w:val="80"/>
        </w:rPr>
        <w:t>Course</w:t>
      </w:r>
      <w:r>
        <w:rPr>
          <w:color w:val="4471C4"/>
          <w:spacing w:val="6"/>
        </w:rPr>
        <w:t> </w:t>
      </w:r>
      <w:r>
        <w:rPr>
          <w:color w:val="4471C4"/>
          <w:spacing w:val="-2"/>
          <w:w w:val="95"/>
        </w:rPr>
        <w:t>Exceptions</w:t>
      </w:r>
    </w:p>
    <w:p>
      <w:pPr>
        <w:pStyle w:val="BodyText"/>
        <w:spacing w:before="123"/>
        <w:rPr>
          <w:b/>
        </w:rPr>
      </w:pPr>
    </w:p>
    <w:p>
      <w:pPr>
        <w:pStyle w:val="BodyText"/>
        <w:spacing w:line="292" w:lineRule="auto" w:before="1"/>
        <w:ind w:right="71"/>
      </w:pPr>
      <w:r>
        <w:rPr>
          <w:color w:val="1F1F1E"/>
          <w:spacing w:val="-6"/>
        </w:rPr>
        <w:t>Schools</w:t>
      </w:r>
      <w:r>
        <w:rPr>
          <w:color w:val="1F1F1E"/>
          <w:spacing w:val="-11"/>
        </w:rPr>
        <w:t> </w:t>
      </w:r>
      <w:r>
        <w:rPr>
          <w:color w:val="1F1F1E"/>
          <w:spacing w:val="-6"/>
        </w:rPr>
        <w:t>may</w:t>
      </w:r>
      <w:r>
        <w:rPr>
          <w:color w:val="1F1F1E"/>
          <w:spacing w:val="-11"/>
        </w:rPr>
        <w:t> </w:t>
      </w:r>
      <w:r>
        <w:rPr>
          <w:color w:val="1F1F1E"/>
          <w:spacing w:val="-6"/>
        </w:rPr>
        <w:t>offer</w:t>
      </w:r>
      <w:r>
        <w:rPr>
          <w:color w:val="1F1F1E"/>
          <w:spacing w:val="-11"/>
        </w:rPr>
        <w:t> </w:t>
      </w:r>
      <w:r>
        <w:rPr>
          <w:color w:val="1F1F1E"/>
          <w:spacing w:val="-6"/>
        </w:rPr>
        <w:t>courses</w:t>
      </w:r>
      <w:r>
        <w:rPr>
          <w:color w:val="1F1F1E"/>
          <w:spacing w:val="-11"/>
        </w:rPr>
        <w:t> </w:t>
      </w:r>
      <w:r>
        <w:rPr>
          <w:color w:val="1F1F1E"/>
          <w:spacing w:val="-6"/>
        </w:rPr>
        <w:t>that</w:t>
      </w:r>
      <w:r>
        <w:rPr>
          <w:color w:val="1F1F1E"/>
          <w:spacing w:val="-13"/>
        </w:rPr>
        <w:t> </w:t>
      </w:r>
      <w:r>
        <w:rPr>
          <w:color w:val="1F1F1E"/>
          <w:spacing w:val="-6"/>
        </w:rPr>
        <w:t>for</w:t>
      </w:r>
      <w:r>
        <w:rPr>
          <w:color w:val="1F1F1E"/>
          <w:spacing w:val="-12"/>
        </w:rPr>
        <w:t> </w:t>
      </w:r>
      <w:r>
        <w:rPr>
          <w:color w:val="1F1F1E"/>
          <w:spacing w:val="-6"/>
        </w:rPr>
        <w:t>a</w:t>
      </w:r>
      <w:r>
        <w:rPr>
          <w:color w:val="1F1F1E"/>
          <w:spacing w:val="-11"/>
        </w:rPr>
        <w:t> </w:t>
      </w:r>
      <w:r>
        <w:rPr>
          <w:color w:val="1F1F1E"/>
          <w:spacing w:val="-6"/>
        </w:rPr>
        <w:t>variety</w:t>
      </w:r>
      <w:r>
        <w:rPr>
          <w:color w:val="1F1F1E"/>
          <w:spacing w:val="-11"/>
        </w:rPr>
        <w:t> </w:t>
      </w:r>
      <w:r>
        <w:rPr>
          <w:color w:val="1F1F1E"/>
          <w:spacing w:val="-6"/>
        </w:rPr>
        <w:t>of</w:t>
      </w:r>
      <w:r>
        <w:rPr>
          <w:color w:val="1F1F1E"/>
          <w:spacing w:val="-11"/>
        </w:rPr>
        <w:t> </w:t>
      </w:r>
      <w:r>
        <w:rPr>
          <w:color w:val="1F1F1E"/>
          <w:spacing w:val="-6"/>
        </w:rPr>
        <w:t>reasons</w:t>
      </w:r>
      <w:r>
        <w:rPr>
          <w:color w:val="1F1F1E"/>
          <w:spacing w:val="-11"/>
        </w:rPr>
        <w:t> </w:t>
      </w:r>
      <w:r>
        <w:rPr>
          <w:color w:val="1F1F1E"/>
          <w:spacing w:val="-6"/>
        </w:rPr>
        <w:t>vary</w:t>
      </w:r>
      <w:r>
        <w:rPr>
          <w:color w:val="1F1F1E"/>
          <w:spacing w:val="-17"/>
        </w:rPr>
        <w:t> </w:t>
      </w:r>
      <w:r>
        <w:rPr>
          <w:color w:val="1F1F1E"/>
          <w:spacing w:val="-6"/>
        </w:rPr>
        <w:t>from</w:t>
      </w:r>
      <w:r>
        <w:rPr>
          <w:color w:val="1F1F1E"/>
          <w:spacing w:val="-14"/>
        </w:rPr>
        <w:t> </w:t>
      </w:r>
      <w:r>
        <w:rPr>
          <w:color w:val="1F1F1E"/>
          <w:spacing w:val="-6"/>
        </w:rPr>
        <w:t>the</w:t>
      </w:r>
      <w:r>
        <w:rPr>
          <w:color w:val="1F1F1E"/>
          <w:spacing w:val="-12"/>
        </w:rPr>
        <w:t> </w:t>
      </w:r>
      <w:r>
        <w:rPr>
          <w:color w:val="1F1F1E"/>
          <w:spacing w:val="-6"/>
        </w:rPr>
        <w:t>range</w:t>
      </w:r>
      <w:r>
        <w:rPr>
          <w:color w:val="1F1F1E"/>
          <w:spacing w:val="-13"/>
        </w:rPr>
        <w:t> </w:t>
      </w:r>
      <w:r>
        <w:rPr>
          <w:color w:val="1F1F1E"/>
          <w:spacing w:val="-6"/>
        </w:rPr>
        <w:t>of</w:t>
      </w:r>
      <w:r>
        <w:rPr>
          <w:color w:val="1F1F1E"/>
          <w:spacing w:val="-11"/>
        </w:rPr>
        <w:t> </w:t>
      </w:r>
      <w:r>
        <w:rPr>
          <w:color w:val="1F1F1E"/>
          <w:spacing w:val="-6"/>
        </w:rPr>
        <w:t>expectations around</w:t>
      </w:r>
      <w:r>
        <w:rPr>
          <w:color w:val="1F1F1E"/>
          <w:spacing w:val="-15"/>
        </w:rPr>
        <w:t> </w:t>
      </w:r>
      <w:r>
        <w:rPr>
          <w:color w:val="1F1F1E"/>
          <w:spacing w:val="-6"/>
        </w:rPr>
        <w:t>the</w:t>
      </w:r>
      <w:r>
        <w:rPr>
          <w:color w:val="1F1F1E"/>
          <w:spacing w:val="-12"/>
        </w:rPr>
        <w:t> </w:t>
      </w:r>
      <w:r>
        <w:rPr>
          <w:color w:val="1F1F1E"/>
          <w:spacing w:val="-6"/>
        </w:rPr>
        <w:t>standard</w:t>
      </w:r>
      <w:r>
        <w:rPr>
          <w:color w:val="1F1F1E"/>
          <w:spacing w:val="-13"/>
        </w:rPr>
        <w:t> </w:t>
      </w:r>
      <w:r>
        <w:rPr>
          <w:color w:val="1F1F1E"/>
          <w:spacing w:val="-6"/>
        </w:rPr>
        <w:t>.09</w:t>
      </w:r>
      <w:r>
        <w:rPr>
          <w:color w:val="1F1F1E"/>
          <w:spacing w:val="-11"/>
        </w:rPr>
        <w:t> </w:t>
      </w:r>
      <w:r>
        <w:rPr>
          <w:color w:val="1F1F1E"/>
          <w:spacing w:val="-6"/>
        </w:rPr>
        <w:t>per</w:t>
      </w:r>
      <w:r>
        <w:rPr>
          <w:color w:val="1F1F1E"/>
          <w:spacing w:val="-11"/>
        </w:rPr>
        <w:t> </w:t>
      </w:r>
      <w:r>
        <w:rPr>
          <w:color w:val="1F1F1E"/>
          <w:spacing w:val="-6"/>
        </w:rPr>
        <w:t>course</w:t>
      </w:r>
      <w:r>
        <w:rPr>
          <w:color w:val="1F1F1E"/>
          <w:spacing w:val="-12"/>
        </w:rPr>
        <w:t> </w:t>
      </w:r>
      <w:r>
        <w:rPr>
          <w:color w:val="1F1F1E"/>
          <w:spacing w:val="-6"/>
        </w:rPr>
        <w:t>FTE.</w:t>
      </w:r>
      <w:r>
        <w:rPr>
          <w:color w:val="1F1F1E"/>
          <w:spacing w:val="-11"/>
        </w:rPr>
        <w:t> </w:t>
      </w:r>
      <w:r>
        <w:rPr>
          <w:color w:val="1F1F1E"/>
          <w:spacing w:val="-6"/>
        </w:rPr>
        <w:t>If</w:t>
      </w:r>
      <w:r>
        <w:rPr>
          <w:color w:val="1F1F1E"/>
          <w:spacing w:val="-11"/>
        </w:rPr>
        <w:t> </w:t>
      </w:r>
      <w:r>
        <w:rPr>
          <w:color w:val="1F1F1E"/>
          <w:spacing w:val="-6"/>
        </w:rPr>
        <w:t>needed,</w:t>
      </w:r>
      <w:r>
        <w:rPr>
          <w:color w:val="1F1F1E"/>
          <w:spacing w:val="-10"/>
        </w:rPr>
        <w:t> </w:t>
      </w:r>
      <w:r>
        <w:rPr>
          <w:color w:val="1F1F1E"/>
          <w:spacing w:val="-6"/>
        </w:rPr>
        <w:t>a</w:t>
      </w:r>
      <w:r>
        <w:rPr>
          <w:color w:val="1F1F1E"/>
          <w:spacing w:val="-11"/>
        </w:rPr>
        <w:t> </w:t>
      </w:r>
      <w:r>
        <w:rPr>
          <w:color w:val="1F1F1E"/>
          <w:spacing w:val="-6"/>
        </w:rPr>
        <w:t>School</w:t>
      </w:r>
      <w:r>
        <w:rPr>
          <w:color w:val="1F1F1E"/>
          <w:spacing w:val="-13"/>
        </w:rPr>
        <w:t> </w:t>
      </w:r>
      <w:r>
        <w:rPr>
          <w:color w:val="1F1F1E"/>
          <w:spacing w:val="-6"/>
        </w:rPr>
        <w:t>will</w:t>
      </w:r>
      <w:r>
        <w:rPr>
          <w:color w:val="1F1F1E"/>
          <w:spacing w:val="-13"/>
        </w:rPr>
        <w:t> </w:t>
      </w:r>
      <w:r>
        <w:rPr>
          <w:color w:val="1F1F1E"/>
          <w:spacing w:val="-6"/>
        </w:rPr>
        <w:t>develop</w:t>
      </w:r>
      <w:r>
        <w:rPr>
          <w:color w:val="1F1F1E"/>
          <w:spacing w:val="-14"/>
        </w:rPr>
        <w:t> </w:t>
      </w:r>
      <w:r>
        <w:rPr>
          <w:color w:val="1F1F1E"/>
          <w:spacing w:val="-6"/>
        </w:rPr>
        <w:t>written</w:t>
      </w:r>
      <w:r>
        <w:rPr>
          <w:color w:val="1F1F1E"/>
          <w:spacing w:val="-13"/>
        </w:rPr>
        <w:t> </w:t>
      </w:r>
      <w:r>
        <w:rPr>
          <w:color w:val="1F1F1E"/>
          <w:spacing w:val="-6"/>
        </w:rPr>
        <w:t>policy</w:t>
      </w:r>
      <w:r>
        <w:rPr>
          <w:color w:val="1F1F1E"/>
          <w:spacing w:val="-12"/>
        </w:rPr>
        <w:t> </w:t>
      </w:r>
      <w:r>
        <w:rPr>
          <w:color w:val="1F1F1E"/>
          <w:spacing w:val="-6"/>
        </w:rPr>
        <w:t>that </w:t>
      </w:r>
      <w:r>
        <w:rPr>
          <w:color w:val="1F1F1E"/>
          <w:spacing w:val="-8"/>
        </w:rPr>
        <w:t>includes faculty input around courses that vary from</w:t>
      </w:r>
      <w:r>
        <w:rPr>
          <w:color w:val="1F1F1E"/>
          <w:spacing w:val="-10"/>
        </w:rPr>
        <w:t> </w:t>
      </w:r>
      <w:r>
        <w:rPr>
          <w:color w:val="1F1F1E"/>
          <w:spacing w:val="-8"/>
        </w:rPr>
        <w:t>the standard</w:t>
      </w:r>
      <w:r>
        <w:rPr>
          <w:color w:val="1F1F1E"/>
        </w:rPr>
        <w:t> </w:t>
      </w:r>
      <w:r>
        <w:rPr>
          <w:color w:val="1F1F1E"/>
          <w:spacing w:val="-8"/>
        </w:rPr>
        <w:t>FTE. A copy of the School’s Exception Policy will be authorized by the School Director and</w:t>
      </w:r>
      <w:r>
        <w:rPr>
          <w:color w:val="1F1F1E"/>
          <w:spacing w:val="-10"/>
        </w:rPr>
        <w:t> </w:t>
      </w:r>
      <w:r>
        <w:rPr>
          <w:color w:val="1F1F1E"/>
          <w:spacing w:val="-8"/>
        </w:rPr>
        <w:t>the Deans’ Office, with</w:t>
      </w:r>
      <w:r>
        <w:rPr>
          <w:color w:val="1F1F1E"/>
          <w:spacing w:val="-10"/>
        </w:rPr>
        <w:t> </w:t>
      </w:r>
      <w:r>
        <w:rPr>
          <w:color w:val="1F1F1E"/>
          <w:spacing w:val="-8"/>
        </w:rPr>
        <w:t>the goal </w:t>
      </w:r>
      <w:r>
        <w:rPr>
          <w:color w:val="1F1F1E"/>
          <w:w w:val="90"/>
        </w:rPr>
        <w:t>of assuring that exceptions are applied equitably to faculty of all ranks and job classifications in </w:t>
      </w:r>
      <w:r>
        <w:rPr>
          <w:color w:val="1F1F1E"/>
        </w:rPr>
        <w:t>the College.</w:t>
      </w:r>
    </w:p>
    <w:p>
      <w:pPr>
        <w:pStyle w:val="BodyText"/>
        <w:spacing w:after="0" w:line="292" w:lineRule="auto"/>
        <w:sectPr>
          <w:pgSz w:w="12240" w:h="15840"/>
          <w:pgMar w:top="1740" w:bottom="280" w:left="1440" w:right="1440"/>
        </w:sectPr>
      </w:pPr>
    </w:p>
    <w:p>
      <w:pPr>
        <w:pStyle w:val="BodyText"/>
        <w:spacing w:before="25"/>
      </w:pPr>
      <w:r>
        <w:rPr>
          <w:w w:val="90"/>
        </w:rPr>
        <w:t>One-</w:t>
      </w:r>
      <w:r>
        <w:rPr>
          <w:spacing w:val="-6"/>
        </w:rPr>
        <w:t> </w:t>
      </w:r>
      <w:r>
        <w:rPr>
          <w:w w:val="90"/>
        </w:rPr>
        <w:t>and</w:t>
      </w:r>
      <w:r>
        <w:rPr>
          <w:spacing w:val="-2"/>
          <w:w w:val="90"/>
        </w:rPr>
        <w:t> </w:t>
      </w:r>
      <w:r>
        <w:rPr>
          <w:w w:val="90"/>
        </w:rPr>
        <w:t>two-credit</w:t>
      </w:r>
      <w:r>
        <w:rPr>
          <w:spacing w:val="-1"/>
          <w:w w:val="90"/>
        </w:rPr>
        <w:t> </w:t>
      </w:r>
      <w:r>
        <w:rPr>
          <w:w w:val="90"/>
        </w:rPr>
        <w:t>courses</w:t>
      </w:r>
      <w:r>
        <w:rPr>
          <w:spacing w:val="-6"/>
        </w:rPr>
        <w:t> </w:t>
      </w:r>
      <w:r>
        <w:rPr>
          <w:w w:val="90"/>
        </w:rPr>
        <w:t>are</w:t>
      </w:r>
      <w:r>
        <w:rPr>
          <w:spacing w:val="-6"/>
        </w:rPr>
        <w:t> </w:t>
      </w:r>
      <w:r>
        <w:rPr>
          <w:w w:val="90"/>
        </w:rPr>
        <w:t>typically</w:t>
      </w:r>
      <w:r>
        <w:rPr>
          <w:spacing w:val="-7"/>
        </w:rPr>
        <w:t> </w:t>
      </w:r>
      <w:r>
        <w:rPr>
          <w:w w:val="90"/>
        </w:rPr>
        <w:t>(a)</w:t>
      </w:r>
      <w:r>
        <w:rPr>
          <w:spacing w:val="-3"/>
          <w:w w:val="90"/>
        </w:rPr>
        <w:t> </w:t>
      </w:r>
      <w:r>
        <w:rPr>
          <w:w w:val="90"/>
        </w:rPr>
        <w:t>paid</w:t>
      </w:r>
      <w:r>
        <w:rPr>
          <w:spacing w:val="-2"/>
          <w:w w:val="90"/>
        </w:rPr>
        <w:t> </w:t>
      </w:r>
      <w:r>
        <w:rPr>
          <w:w w:val="90"/>
        </w:rPr>
        <w:t>as</w:t>
      </w:r>
      <w:r>
        <w:rPr>
          <w:spacing w:val="-4"/>
          <w:w w:val="90"/>
        </w:rPr>
        <w:t> </w:t>
      </w:r>
      <w:r>
        <w:rPr>
          <w:w w:val="90"/>
        </w:rPr>
        <w:t>an</w:t>
      </w:r>
      <w:r>
        <w:rPr>
          <w:spacing w:val="-2"/>
          <w:w w:val="90"/>
        </w:rPr>
        <w:t> </w:t>
      </w:r>
      <w:r>
        <w:rPr>
          <w:w w:val="90"/>
        </w:rPr>
        <w:t>overload</w:t>
      </w:r>
      <w:r>
        <w:rPr>
          <w:spacing w:val="-2"/>
          <w:w w:val="90"/>
        </w:rPr>
        <w:t> </w:t>
      </w:r>
      <w:r>
        <w:rPr>
          <w:w w:val="90"/>
        </w:rPr>
        <w:t>(e.g.</w:t>
      </w:r>
      <w:r>
        <w:rPr>
          <w:spacing w:val="-1"/>
          <w:w w:val="90"/>
        </w:rPr>
        <w:t> </w:t>
      </w:r>
      <w:r>
        <w:rPr>
          <w:w w:val="90"/>
        </w:rPr>
        <w:t>an</w:t>
      </w:r>
      <w:r>
        <w:rPr>
          <w:spacing w:val="-1"/>
          <w:w w:val="90"/>
        </w:rPr>
        <w:t> </w:t>
      </w:r>
      <w:r>
        <w:rPr>
          <w:w w:val="90"/>
        </w:rPr>
        <w:t>Honors</w:t>
      </w:r>
      <w:r>
        <w:rPr>
          <w:spacing w:val="-7"/>
        </w:rPr>
        <w:t> </w:t>
      </w:r>
      <w:r>
        <w:rPr>
          <w:spacing w:val="-2"/>
          <w:w w:val="90"/>
        </w:rPr>
        <w:t>colloquium);</w:t>
      </w:r>
    </w:p>
    <w:p>
      <w:pPr>
        <w:pStyle w:val="BodyText"/>
        <w:spacing w:line="292" w:lineRule="auto" w:before="59"/>
        <w:ind w:right="128"/>
      </w:pPr>
      <w:r>
        <w:rPr>
          <w:spacing w:val="-6"/>
        </w:rPr>
        <w:t>(b) treated as accumulations within</w:t>
      </w:r>
      <w:r>
        <w:rPr>
          <w:spacing w:val="-7"/>
        </w:rPr>
        <w:t> </w:t>
      </w:r>
      <w:r>
        <w:rPr>
          <w:spacing w:val="-6"/>
        </w:rPr>
        <w:t>three- and four-credit series that are taught over multiple </w:t>
      </w:r>
      <w:r>
        <w:rPr>
          <w:w w:val="90"/>
        </w:rPr>
        <w:t>terms but accounted as one standard 0.09 FTE course in the aggregate (e.g. a graduate pro-</w:t>
      </w:r>
      <w:r>
        <w:rPr>
          <w:spacing w:val="-6"/>
        </w:rPr>
        <w:t>seminar</w:t>
      </w:r>
      <w:r>
        <w:rPr>
          <w:spacing w:val="-8"/>
        </w:rPr>
        <w:t> </w:t>
      </w:r>
      <w:r>
        <w:rPr>
          <w:spacing w:val="-6"/>
        </w:rPr>
        <w:t>that</w:t>
      </w:r>
      <w:r>
        <w:rPr>
          <w:spacing w:val="-10"/>
        </w:rPr>
        <w:t> </w:t>
      </w:r>
      <w:r>
        <w:rPr>
          <w:spacing w:val="-6"/>
        </w:rPr>
        <w:t>runs</w:t>
      </w:r>
      <w:r>
        <w:rPr>
          <w:spacing w:val="-9"/>
        </w:rPr>
        <w:t> </w:t>
      </w:r>
      <w:r>
        <w:rPr>
          <w:spacing w:val="-6"/>
        </w:rPr>
        <w:t>for</w:t>
      </w:r>
      <w:r>
        <w:rPr>
          <w:spacing w:val="-8"/>
        </w:rPr>
        <w:t> </w:t>
      </w:r>
      <w:r>
        <w:rPr>
          <w:spacing w:val="-6"/>
        </w:rPr>
        <w:t>one</w:t>
      </w:r>
      <w:r>
        <w:rPr>
          <w:spacing w:val="-9"/>
        </w:rPr>
        <w:t> </w:t>
      </w:r>
      <w:r>
        <w:rPr>
          <w:spacing w:val="-6"/>
        </w:rPr>
        <w:t>credit</w:t>
      </w:r>
      <w:r>
        <w:rPr>
          <w:spacing w:val="-10"/>
        </w:rPr>
        <w:t> </w:t>
      </w:r>
      <w:r>
        <w:rPr>
          <w:spacing w:val="-6"/>
        </w:rPr>
        <w:t>in</w:t>
      </w:r>
      <w:r>
        <w:rPr>
          <w:spacing w:val="-10"/>
        </w:rPr>
        <w:t> </w:t>
      </w:r>
      <w:r>
        <w:rPr>
          <w:spacing w:val="-6"/>
        </w:rPr>
        <w:t>fall,</w:t>
      </w:r>
      <w:r>
        <w:rPr>
          <w:spacing w:val="-10"/>
        </w:rPr>
        <w:t> </w:t>
      </w:r>
      <w:r>
        <w:rPr>
          <w:spacing w:val="-6"/>
        </w:rPr>
        <w:t>winter,</w:t>
      </w:r>
      <w:r>
        <w:rPr>
          <w:spacing w:val="-9"/>
        </w:rPr>
        <w:t> </w:t>
      </w:r>
      <w:r>
        <w:rPr>
          <w:spacing w:val="-6"/>
        </w:rPr>
        <w:t>and</w:t>
      </w:r>
      <w:r>
        <w:rPr>
          <w:spacing w:val="-11"/>
        </w:rPr>
        <w:t> </w:t>
      </w:r>
      <w:r>
        <w:rPr>
          <w:spacing w:val="-6"/>
        </w:rPr>
        <w:t>spring);</w:t>
      </w:r>
      <w:r>
        <w:rPr>
          <w:spacing w:val="-9"/>
        </w:rPr>
        <w:t> </w:t>
      </w:r>
      <w:r>
        <w:rPr>
          <w:spacing w:val="-6"/>
        </w:rPr>
        <w:t>or</w:t>
      </w:r>
      <w:r>
        <w:rPr>
          <w:spacing w:val="-13"/>
        </w:rPr>
        <w:t> </w:t>
      </w:r>
      <w:r>
        <w:rPr>
          <w:spacing w:val="-6"/>
        </w:rPr>
        <w:t>(c)</w:t>
      </w:r>
      <w:r>
        <w:rPr>
          <w:spacing w:val="-8"/>
        </w:rPr>
        <w:t> </w:t>
      </w:r>
      <w:r>
        <w:rPr>
          <w:spacing w:val="-6"/>
        </w:rPr>
        <w:t>described,</w:t>
      </w:r>
      <w:r>
        <w:rPr>
          <w:spacing w:val="-10"/>
        </w:rPr>
        <w:t> </w:t>
      </w:r>
      <w:r>
        <w:rPr>
          <w:spacing w:val="-6"/>
        </w:rPr>
        <w:t>depending</w:t>
      </w:r>
      <w:r>
        <w:rPr>
          <w:spacing w:val="-8"/>
        </w:rPr>
        <w:t> </w:t>
      </w:r>
      <w:r>
        <w:rPr>
          <w:spacing w:val="-6"/>
        </w:rPr>
        <w:t>on</w:t>
      </w:r>
      <w:r>
        <w:rPr>
          <w:spacing w:val="-11"/>
        </w:rPr>
        <w:t> </w:t>
      </w:r>
      <w:r>
        <w:rPr>
          <w:spacing w:val="-6"/>
        </w:rPr>
        <w:t>the </w:t>
      </w:r>
      <w:r>
        <w:rPr>
          <w:w w:val="90"/>
        </w:rPr>
        <w:t>content of</w:t>
      </w:r>
      <w:r>
        <w:rPr/>
        <w:t> </w:t>
      </w:r>
      <w:r>
        <w:rPr>
          <w:w w:val="90"/>
        </w:rPr>
        <w:t>the</w:t>
      </w:r>
      <w:r>
        <w:rPr/>
        <w:t> </w:t>
      </w:r>
      <w:r>
        <w:rPr>
          <w:w w:val="90"/>
        </w:rPr>
        <w:t>course,</w:t>
      </w:r>
      <w:r>
        <w:rPr/>
        <w:t> </w:t>
      </w:r>
      <w:r>
        <w:rPr>
          <w:w w:val="90"/>
        </w:rPr>
        <w:t>in other</w:t>
      </w:r>
      <w:r>
        <w:rPr/>
        <w:t> </w:t>
      </w:r>
      <w:r>
        <w:rPr>
          <w:w w:val="90"/>
        </w:rPr>
        <w:t>areas</w:t>
      </w:r>
      <w:r>
        <w:rPr/>
        <w:t> </w:t>
      </w:r>
      <w:r>
        <w:rPr>
          <w:w w:val="90"/>
        </w:rPr>
        <w:t>of</w:t>
      </w:r>
      <w:r>
        <w:rPr/>
        <w:t> </w:t>
      </w:r>
      <w:r>
        <w:rPr>
          <w:w w:val="90"/>
        </w:rPr>
        <w:t>the</w:t>
      </w:r>
      <w:r>
        <w:rPr/>
        <w:t> </w:t>
      </w:r>
      <w:r>
        <w:rPr>
          <w:w w:val="90"/>
        </w:rPr>
        <w:t>PD</w:t>
      </w:r>
      <w:r>
        <w:rPr/>
        <w:t> </w:t>
      </w:r>
      <w:r>
        <w:rPr>
          <w:w w:val="90"/>
        </w:rPr>
        <w:t>(e.g. a</w:t>
      </w:r>
      <w:r>
        <w:rPr/>
        <w:t> </w:t>
      </w:r>
      <w:r>
        <w:rPr>
          <w:w w:val="90"/>
        </w:rPr>
        <w:t>course</w:t>
      </w:r>
      <w:r>
        <w:rPr/>
        <w:t> </w:t>
      </w:r>
      <w:r>
        <w:rPr>
          <w:w w:val="90"/>
        </w:rPr>
        <w:t>on job-application preparation for</w:t>
      </w:r>
      <w:r>
        <w:rPr>
          <w:spacing w:val="40"/>
        </w:rPr>
        <w:t> </w:t>
      </w:r>
      <w:r>
        <w:rPr>
          <w:spacing w:val="-6"/>
        </w:rPr>
        <w:t>a</w:t>
      </w:r>
      <w:r>
        <w:rPr>
          <w:spacing w:val="-9"/>
        </w:rPr>
        <w:t> </w:t>
      </w:r>
      <w:r>
        <w:rPr>
          <w:spacing w:val="-6"/>
        </w:rPr>
        <w:t>given</w:t>
      </w:r>
      <w:r>
        <w:rPr>
          <w:spacing w:val="-10"/>
        </w:rPr>
        <w:t> </w:t>
      </w:r>
      <w:r>
        <w:rPr>
          <w:spacing w:val="-6"/>
        </w:rPr>
        <w:t>cohort</w:t>
      </w:r>
      <w:r>
        <w:rPr>
          <w:spacing w:val="-10"/>
        </w:rPr>
        <w:t> </w:t>
      </w:r>
      <w:r>
        <w:rPr>
          <w:spacing w:val="-6"/>
        </w:rPr>
        <w:t>of</w:t>
      </w:r>
      <w:r>
        <w:rPr>
          <w:spacing w:val="-8"/>
        </w:rPr>
        <w:t> </w:t>
      </w:r>
      <w:r>
        <w:rPr>
          <w:spacing w:val="-6"/>
        </w:rPr>
        <w:t>students</w:t>
      </w:r>
      <w:r>
        <w:rPr>
          <w:spacing w:val="-9"/>
        </w:rPr>
        <w:t> </w:t>
      </w:r>
      <w:r>
        <w:rPr>
          <w:spacing w:val="-6"/>
        </w:rPr>
        <w:t>that</w:t>
      </w:r>
      <w:r>
        <w:rPr>
          <w:spacing w:val="-10"/>
        </w:rPr>
        <w:t> </w:t>
      </w:r>
      <w:r>
        <w:rPr>
          <w:spacing w:val="-6"/>
        </w:rPr>
        <w:t>may</w:t>
      </w:r>
      <w:r>
        <w:rPr>
          <w:spacing w:val="-8"/>
        </w:rPr>
        <w:t> </w:t>
      </w:r>
      <w:r>
        <w:rPr>
          <w:spacing w:val="-6"/>
        </w:rPr>
        <w:t>be</w:t>
      </w:r>
      <w:r>
        <w:rPr>
          <w:spacing w:val="-9"/>
        </w:rPr>
        <w:t> </w:t>
      </w:r>
      <w:r>
        <w:rPr>
          <w:spacing w:val="-6"/>
        </w:rPr>
        <w:t>construed</w:t>
      </w:r>
      <w:r>
        <w:rPr>
          <w:spacing w:val="-10"/>
        </w:rPr>
        <w:t> </w:t>
      </w:r>
      <w:r>
        <w:rPr>
          <w:spacing w:val="-6"/>
        </w:rPr>
        <w:t>within</w:t>
      </w:r>
      <w:r>
        <w:rPr>
          <w:spacing w:val="-11"/>
        </w:rPr>
        <w:t> </w:t>
      </w:r>
      <w:r>
        <w:rPr>
          <w:spacing w:val="-6"/>
        </w:rPr>
        <w:t>advising</w:t>
      </w:r>
      <w:r>
        <w:rPr>
          <w:spacing w:val="-8"/>
        </w:rPr>
        <w:t> </w:t>
      </w:r>
      <w:r>
        <w:rPr>
          <w:spacing w:val="-6"/>
        </w:rPr>
        <w:t>and</w:t>
      </w:r>
      <w:r>
        <w:rPr>
          <w:spacing w:val="-11"/>
        </w:rPr>
        <w:t> </w:t>
      </w:r>
      <w:r>
        <w:rPr>
          <w:spacing w:val="-6"/>
        </w:rPr>
        <w:t>mentoring</w:t>
      </w:r>
      <w:r>
        <w:rPr>
          <w:spacing w:val="-8"/>
        </w:rPr>
        <w:t> </w:t>
      </w:r>
      <w:r>
        <w:rPr>
          <w:spacing w:val="-6"/>
        </w:rPr>
        <w:t>duties).</w:t>
      </w:r>
    </w:p>
    <w:p>
      <w:pPr>
        <w:pStyle w:val="BodyText"/>
        <w:spacing w:before="2"/>
      </w:pPr>
      <w:r>
        <w:rPr>
          <w:spacing w:val="-2"/>
          <w:w w:val="90"/>
        </w:rPr>
        <w:t>Not-for-credit</w:t>
      </w:r>
      <w:r>
        <w:rPr>
          <w:spacing w:val="-8"/>
        </w:rPr>
        <w:t> </w:t>
      </w:r>
      <w:r>
        <w:rPr>
          <w:spacing w:val="-2"/>
          <w:w w:val="90"/>
        </w:rPr>
        <w:t>classes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(PACE,</w:t>
      </w:r>
      <w:r>
        <w:rPr>
          <w:spacing w:val="-5"/>
        </w:rPr>
        <w:t> </w:t>
      </w:r>
      <w:r>
        <w:rPr>
          <w:spacing w:val="-2"/>
          <w:w w:val="90"/>
        </w:rPr>
        <w:t>etc.)</w:t>
      </w:r>
      <w:r>
        <w:rPr>
          <w:spacing w:val="-3"/>
        </w:rPr>
        <w:t> </w:t>
      </w:r>
      <w:r>
        <w:rPr>
          <w:spacing w:val="-2"/>
          <w:w w:val="90"/>
        </w:rPr>
        <w:t>are</w:t>
      </w:r>
      <w:r>
        <w:rPr>
          <w:spacing w:val="-5"/>
        </w:rPr>
        <w:t> </w:t>
      </w:r>
      <w:r>
        <w:rPr>
          <w:spacing w:val="-2"/>
          <w:w w:val="90"/>
        </w:rPr>
        <w:t>assigned</w:t>
      </w:r>
      <w:r>
        <w:rPr>
          <w:spacing w:val="-6"/>
        </w:rPr>
        <w:t> </w:t>
      </w:r>
      <w:r>
        <w:rPr>
          <w:spacing w:val="-2"/>
          <w:w w:val="90"/>
        </w:rPr>
        <w:t>FTE</w:t>
      </w:r>
      <w:r>
        <w:rPr>
          <w:spacing w:val="-8"/>
        </w:rPr>
        <w:t> </w:t>
      </w:r>
      <w:r>
        <w:rPr>
          <w:spacing w:val="-2"/>
          <w:w w:val="90"/>
        </w:rPr>
        <w:t>appropriate</w:t>
      </w:r>
      <w:r>
        <w:rPr>
          <w:spacing w:val="-6"/>
        </w:rPr>
        <w:t> </w:t>
      </w:r>
      <w:r>
        <w:rPr>
          <w:spacing w:val="-2"/>
          <w:w w:val="90"/>
        </w:rPr>
        <w:t>to</w:t>
      </w:r>
      <w:r>
        <w:rPr>
          <w:spacing w:val="-7"/>
        </w:rPr>
        <w:t> </w:t>
      </w:r>
      <w:r>
        <w:rPr>
          <w:spacing w:val="-2"/>
          <w:w w:val="90"/>
        </w:rPr>
        <w:t>the</w:t>
      </w:r>
      <w:r>
        <w:rPr>
          <w:spacing w:val="-4"/>
        </w:rPr>
        <w:t> </w:t>
      </w:r>
      <w:r>
        <w:rPr>
          <w:spacing w:val="-2"/>
          <w:w w:val="90"/>
        </w:rPr>
        <w:t>workload</w:t>
      </w:r>
    </w:p>
    <w:p>
      <w:pPr>
        <w:pStyle w:val="BodyText"/>
        <w:spacing w:before="124"/>
      </w:pPr>
    </w:p>
    <w:p>
      <w:pPr>
        <w:pStyle w:val="Heading1"/>
        <w:numPr>
          <w:ilvl w:val="2"/>
          <w:numId w:val="5"/>
        </w:numPr>
        <w:tabs>
          <w:tab w:pos="542" w:val="left" w:leader="none"/>
        </w:tabs>
        <w:spacing w:line="240" w:lineRule="auto" w:before="0" w:after="0"/>
        <w:ind w:left="542" w:right="0" w:hanging="542"/>
        <w:jc w:val="left"/>
      </w:pPr>
      <w:r>
        <w:rPr>
          <w:color w:val="4471C4"/>
          <w:w w:val="85"/>
        </w:rPr>
        <w:t>University</w:t>
      </w:r>
      <w:r>
        <w:rPr>
          <w:color w:val="4471C4"/>
          <w:spacing w:val="-1"/>
          <w:w w:val="85"/>
        </w:rPr>
        <w:t> </w:t>
      </w:r>
      <w:r>
        <w:rPr>
          <w:color w:val="4471C4"/>
          <w:w w:val="85"/>
        </w:rPr>
        <w:t>Course</w:t>
      </w:r>
      <w:r>
        <w:rPr>
          <w:color w:val="4471C4"/>
          <w:spacing w:val="-3"/>
          <w:w w:val="85"/>
        </w:rPr>
        <w:t> </w:t>
      </w:r>
      <w:r>
        <w:rPr>
          <w:color w:val="4471C4"/>
          <w:spacing w:val="-2"/>
          <w:w w:val="85"/>
        </w:rPr>
        <w:t>Minimums</w:t>
      </w:r>
    </w:p>
    <w:p>
      <w:pPr>
        <w:pStyle w:val="BodyText"/>
        <w:spacing w:before="123"/>
        <w:rPr>
          <w:b/>
        </w:rPr>
      </w:pPr>
    </w:p>
    <w:p>
      <w:pPr>
        <w:pStyle w:val="BodyText"/>
        <w:spacing w:line="292" w:lineRule="auto"/>
        <w:ind w:right="24"/>
      </w:pPr>
      <w:r>
        <w:rPr>
          <w:spacing w:val="-6"/>
        </w:rPr>
        <w:t>Class</w:t>
      </w:r>
      <w:r>
        <w:rPr>
          <w:spacing w:val="-11"/>
        </w:rPr>
        <w:t> </w:t>
      </w:r>
      <w:r>
        <w:rPr>
          <w:spacing w:val="-6"/>
        </w:rPr>
        <w:t>enrollments</w:t>
      </w:r>
      <w:r>
        <w:rPr>
          <w:spacing w:val="-7"/>
        </w:rPr>
        <w:t> </w:t>
      </w:r>
      <w:r>
        <w:rPr>
          <w:spacing w:val="-6"/>
        </w:rPr>
        <w:t>will</w:t>
      </w:r>
      <w:r>
        <w:rPr>
          <w:spacing w:val="-12"/>
        </w:rPr>
        <w:t> </w:t>
      </w:r>
      <w:r>
        <w:rPr>
          <w:spacing w:val="-6"/>
        </w:rPr>
        <w:t>be</w:t>
      </w:r>
      <w:r>
        <w:rPr>
          <w:spacing w:val="-11"/>
        </w:rPr>
        <w:t> </w:t>
      </w:r>
      <w:r>
        <w:rPr>
          <w:spacing w:val="-6"/>
        </w:rPr>
        <w:t>expected</w:t>
      </w:r>
      <w:r>
        <w:rPr>
          <w:spacing w:val="-11"/>
        </w:rPr>
        <w:t> </w:t>
      </w:r>
      <w:r>
        <w:rPr>
          <w:spacing w:val="-6"/>
        </w:rPr>
        <w:t>to</w:t>
      </w:r>
      <w:r>
        <w:rPr>
          <w:spacing w:val="-13"/>
        </w:rPr>
        <w:t> </w:t>
      </w:r>
      <w:r>
        <w:rPr>
          <w:spacing w:val="-6"/>
        </w:rPr>
        <w:t>follow</w:t>
      </w:r>
      <w:r>
        <w:rPr>
          <w:spacing w:val="-13"/>
        </w:rPr>
        <w:t> </w:t>
      </w:r>
      <w:r>
        <w:rPr>
          <w:spacing w:val="-6"/>
        </w:rPr>
        <w:t>university</w:t>
      </w:r>
      <w:r>
        <w:rPr>
          <w:spacing w:val="-11"/>
        </w:rPr>
        <w:t> </w:t>
      </w:r>
      <w:r>
        <w:rPr>
          <w:spacing w:val="-6"/>
        </w:rPr>
        <w:t>regulations</w:t>
      </w:r>
      <w:r>
        <w:rPr>
          <w:spacing w:val="-7"/>
        </w:rPr>
        <w:t> </w:t>
      </w:r>
      <w:r>
        <w:rPr>
          <w:spacing w:val="-6"/>
        </w:rPr>
        <w:t>overseen</w:t>
      </w:r>
      <w:r>
        <w:rPr>
          <w:spacing w:val="-12"/>
        </w:rPr>
        <w:t> </w:t>
      </w:r>
      <w:r>
        <w:rPr>
          <w:spacing w:val="-6"/>
        </w:rPr>
        <w:t>by</w:t>
      </w:r>
      <w:r>
        <w:rPr>
          <w:spacing w:val="-10"/>
        </w:rPr>
        <w:t> </w:t>
      </w:r>
      <w:r>
        <w:rPr>
          <w:spacing w:val="-6"/>
        </w:rPr>
        <w:t>the</w:t>
      </w:r>
      <w:r>
        <w:rPr>
          <w:spacing w:val="-11"/>
        </w:rPr>
        <w:t> </w:t>
      </w:r>
      <w:r>
        <w:rPr>
          <w:spacing w:val="-6"/>
        </w:rPr>
        <w:t>Office</w:t>
      </w:r>
      <w:r>
        <w:rPr>
          <w:spacing w:val="-11"/>
        </w:rPr>
        <w:t> </w:t>
      </w:r>
      <w:r>
        <w:rPr>
          <w:spacing w:val="-6"/>
        </w:rPr>
        <w:t>of </w:t>
      </w:r>
      <w:r>
        <w:rPr>
          <w:w w:val="90"/>
        </w:rPr>
        <w:t>Academic Programs and Assessment (</w:t>
      </w:r>
      <w:hyperlink r:id="rId7">
        <w:r>
          <w:rPr>
            <w:color w:val="0562C1"/>
            <w:w w:val="90"/>
            <w:u w:val="single" w:color="0562C1"/>
          </w:rPr>
          <w:t>https://apa.oregonstate.edu/minimum-class-size</w:t>
        </w:r>
      </w:hyperlink>
      <w:r>
        <w:rPr>
          <w:w w:val="90"/>
        </w:rPr>
        <w:t>), which </w:t>
      </w:r>
      <w:r>
        <w:rPr/>
        <w:t>currently are:</w:t>
      </w:r>
    </w:p>
    <w:p>
      <w:pPr>
        <w:pStyle w:val="BodyText"/>
        <w:spacing w:before="59"/>
      </w:pPr>
    </w:p>
    <w:p>
      <w:pPr>
        <w:pStyle w:val="BodyText"/>
        <w:spacing w:line="292" w:lineRule="auto"/>
        <w:ind w:right="6608"/>
        <w:jc w:val="both"/>
      </w:pPr>
      <w:r>
        <w:rPr>
          <w:spacing w:val="-8"/>
        </w:rPr>
        <w:t>Lower</w:t>
      </w:r>
      <w:r>
        <w:rPr>
          <w:spacing w:val="-11"/>
        </w:rPr>
        <w:t> </w:t>
      </w:r>
      <w:r>
        <w:rPr>
          <w:spacing w:val="-8"/>
        </w:rPr>
        <w:t>Division:</w:t>
      </w:r>
      <w:r>
        <w:rPr>
          <w:spacing w:val="-9"/>
        </w:rPr>
        <w:t> </w:t>
      </w:r>
      <w:r>
        <w:rPr>
          <w:spacing w:val="-8"/>
        </w:rPr>
        <w:t>25 students Upper</w:t>
      </w:r>
      <w:r>
        <w:rPr>
          <w:spacing w:val="-11"/>
        </w:rPr>
        <w:t> </w:t>
      </w:r>
      <w:r>
        <w:rPr>
          <w:spacing w:val="-8"/>
        </w:rPr>
        <w:t>Division:</w:t>
      </w:r>
      <w:r>
        <w:rPr>
          <w:spacing w:val="-9"/>
        </w:rPr>
        <w:t> </w:t>
      </w:r>
      <w:r>
        <w:rPr>
          <w:spacing w:val="-8"/>
        </w:rPr>
        <w:t>15 students </w:t>
      </w:r>
      <w:r>
        <w:rPr>
          <w:spacing w:val="-6"/>
        </w:rPr>
        <w:t>Graduate</w:t>
      </w:r>
      <w:r>
        <w:rPr>
          <w:spacing w:val="-11"/>
        </w:rPr>
        <w:t> </w:t>
      </w:r>
      <w:r>
        <w:rPr>
          <w:spacing w:val="-6"/>
        </w:rPr>
        <w:t>Level:</w:t>
      </w:r>
      <w:r>
        <w:rPr>
          <w:spacing w:val="5"/>
        </w:rPr>
        <w:t> </w:t>
      </w:r>
      <w:r>
        <w:rPr>
          <w:spacing w:val="-6"/>
        </w:rPr>
        <w:t>6</w:t>
      </w:r>
      <w:r>
        <w:rPr>
          <w:spacing w:val="-14"/>
        </w:rPr>
        <w:t> </w:t>
      </w:r>
      <w:r>
        <w:rPr>
          <w:spacing w:val="-6"/>
        </w:rPr>
        <w:t>students</w:t>
      </w:r>
    </w:p>
    <w:p>
      <w:pPr>
        <w:pStyle w:val="BodyText"/>
        <w:spacing w:before="64"/>
      </w:pPr>
    </w:p>
    <w:p>
      <w:pPr>
        <w:pStyle w:val="BodyText"/>
        <w:spacing w:line="292" w:lineRule="auto" w:before="1"/>
      </w:pPr>
      <w:r>
        <w:rPr>
          <w:w w:val="90"/>
        </w:rPr>
        <w:t>Classes that fail to meet the university minimum prior to the start of classes may be cancelled. </w:t>
      </w:r>
      <w:r>
        <w:rPr>
          <w:spacing w:val="-6"/>
        </w:rPr>
        <w:t>According</w:t>
      </w:r>
      <w:r>
        <w:rPr>
          <w:spacing w:val="-13"/>
        </w:rPr>
        <w:t> </w:t>
      </w:r>
      <w:r>
        <w:rPr>
          <w:spacing w:val="-6"/>
        </w:rPr>
        <w:t>to</w:t>
      </w:r>
      <w:r>
        <w:rPr>
          <w:spacing w:val="-12"/>
        </w:rPr>
        <w:t> </w:t>
      </w:r>
      <w:r>
        <w:rPr>
          <w:spacing w:val="-6"/>
        </w:rPr>
        <w:t>the</w:t>
      </w:r>
      <w:r>
        <w:rPr>
          <w:spacing w:val="-12"/>
        </w:rPr>
        <w:t> </w:t>
      </w:r>
      <w:r>
        <w:rPr>
          <w:spacing w:val="-6"/>
        </w:rPr>
        <w:t>policy</w:t>
      </w:r>
      <w:r>
        <w:rPr>
          <w:spacing w:val="-11"/>
        </w:rPr>
        <w:t> </w:t>
      </w:r>
      <w:r>
        <w:rPr>
          <w:spacing w:val="-6"/>
        </w:rPr>
        <w:t>“Every</w:t>
      </w:r>
      <w:r>
        <w:rPr>
          <w:spacing w:val="-11"/>
        </w:rPr>
        <w:t> </w:t>
      </w:r>
      <w:r>
        <w:rPr>
          <w:spacing w:val="-6"/>
        </w:rPr>
        <w:t>effort</w:t>
      </w:r>
      <w:r>
        <w:rPr>
          <w:spacing w:val="-17"/>
        </w:rPr>
        <w:t> </w:t>
      </w:r>
      <w:r>
        <w:rPr>
          <w:spacing w:val="-6"/>
        </w:rPr>
        <w:t>should</w:t>
      </w:r>
      <w:r>
        <w:rPr>
          <w:spacing w:val="-14"/>
        </w:rPr>
        <w:t> </w:t>
      </w:r>
      <w:r>
        <w:rPr>
          <w:spacing w:val="-6"/>
        </w:rPr>
        <w:t>be</w:t>
      </w:r>
      <w:r>
        <w:rPr>
          <w:spacing w:val="-12"/>
        </w:rPr>
        <w:t> </w:t>
      </w:r>
      <w:r>
        <w:rPr>
          <w:spacing w:val="-6"/>
        </w:rPr>
        <w:t>made</w:t>
      </w:r>
      <w:r>
        <w:rPr>
          <w:spacing w:val="-12"/>
        </w:rPr>
        <w:t> </w:t>
      </w:r>
      <w:r>
        <w:rPr>
          <w:spacing w:val="-6"/>
        </w:rPr>
        <w:t>to</w:t>
      </w:r>
      <w:r>
        <w:rPr>
          <w:spacing w:val="-14"/>
        </w:rPr>
        <w:t> </w:t>
      </w:r>
      <w:r>
        <w:rPr>
          <w:spacing w:val="-6"/>
        </w:rPr>
        <w:t>cancel</w:t>
      </w:r>
      <w:r>
        <w:rPr>
          <w:spacing w:val="-12"/>
        </w:rPr>
        <w:t> </w:t>
      </w:r>
      <w:r>
        <w:rPr>
          <w:spacing w:val="-6"/>
        </w:rPr>
        <w:t>under-enrolled</w:t>
      </w:r>
      <w:r>
        <w:rPr>
          <w:spacing w:val="-14"/>
        </w:rPr>
        <w:t> </w:t>
      </w:r>
      <w:r>
        <w:rPr>
          <w:spacing w:val="-6"/>
        </w:rPr>
        <w:t>classes</w:t>
      </w:r>
      <w:r>
        <w:rPr>
          <w:spacing w:val="-11"/>
        </w:rPr>
        <w:t> </w:t>
      </w:r>
      <w:r>
        <w:rPr>
          <w:spacing w:val="-6"/>
        </w:rPr>
        <w:t>well </w:t>
      </w:r>
      <w:r>
        <w:rPr>
          <w:spacing w:val="-8"/>
        </w:rPr>
        <w:t>before</w:t>
      </w:r>
      <w:r>
        <w:rPr>
          <w:spacing w:val="-10"/>
        </w:rPr>
        <w:t> </w:t>
      </w:r>
      <w:r>
        <w:rPr>
          <w:spacing w:val="-8"/>
        </w:rPr>
        <w:t>the</w:t>
      </w:r>
      <w:r>
        <w:rPr>
          <w:spacing w:val="-10"/>
        </w:rPr>
        <w:t> </w:t>
      </w:r>
      <w:r>
        <w:rPr>
          <w:spacing w:val="-8"/>
        </w:rPr>
        <w:t>start</w:t>
      </w:r>
      <w:r>
        <w:rPr>
          <w:spacing w:val="-11"/>
        </w:rPr>
        <w:t> </w:t>
      </w:r>
      <w:r>
        <w:rPr>
          <w:spacing w:val="-8"/>
        </w:rPr>
        <w:t>of</w:t>
      </w:r>
      <w:r>
        <w:rPr>
          <w:spacing w:val="-9"/>
        </w:rPr>
        <w:t> </w:t>
      </w:r>
      <w:r>
        <w:rPr>
          <w:spacing w:val="-8"/>
        </w:rPr>
        <w:t>classes;</w:t>
      </w:r>
      <w:r>
        <w:rPr>
          <w:spacing w:val="-10"/>
        </w:rPr>
        <w:t> </w:t>
      </w:r>
      <w:r>
        <w:rPr>
          <w:spacing w:val="-8"/>
        </w:rPr>
        <w:t>no</w:t>
      </w:r>
      <w:r>
        <w:rPr>
          <w:spacing w:val="-12"/>
        </w:rPr>
        <w:t> </w:t>
      </w:r>
      <w:r>
        <w:rPr>
          <w:spacing w:val="-8"/>
        </w:rPr>
        <w:t>classes</w:t>
      </w:r>
      <w:r>
        <w:rPr>
          <w:spacing w:val="-9"/>
        </w:rPr>
        <w:t> </w:t>
      </w:r>
      <w:r>
        <w:rPr>
          <w:spacing w:val="-8"/>
        </w:rPr>
        <w:t>should</w:t>
      </w:r>
      <w:r>
        <w:rPr>
          <w:spacing w:val="-12"/>
        </w:rPr>
        <w:t> </w:t>
      </w:r>
      <w:r>
        <w:rPr>
          <w:spacing w:val="-8"/>
        </w:rPr>
        <w:t>be</w:t>
      </w:r>
      <w:r>
        <w:rPr>
          <w:spacing w:val="-10"/>
        </w:rPr>
        <w:t> </w:t>
      </w:r>
      <w:r>
        <w:rPr>
          <w:spacing w:val="-8"/>
        </w:rPr>
        <w:t>canceled</w:t>
      </w:r>
      <w:r>
        <w:rPr>
          <w:spacing w:val="-12"/>
        </w:rPr>
        <w:t> </w:t>
      </w:r>
      <w:r>
        <w:rPr>
          <w:spacing w:val="-8"/>
        </w:rPr>
        <w:t>under</w:t>
      </w:r>
      <w:r>
        <w:rPr>
          <w:spacing w:val="-9"/>
        </w:rPr>
        <w:t> </w:t>
      </w:r>
      <w:r>
        <w:rPr>
          <w:spacing w:val="-8"/>
        </w:rPr>
        <w:t>the</w:t>
      </w:r>
      <w:r>
        <w:rPr>
          <w:spacing w:val="-10"/>
        </w:rPr>
        <w:t> </w:t>
      </w:r>
      <w:r>
        <w:rPr>
          <w:spacing w:val="-8"/>
        </w:rPr>
        <w:t>provisions</w:t>
      </w:r>
      <w:r>
        <w:rPr>
          <w:spacing w:val="-10"/>
        </w:rPr>
        <w:t> </w:t>
      </w:r>
      <w:r>
        <w:rPr>
          <w:spacing w:val="-8"/>
        </w:rPr>
        <w:t>of</w:t>
      </w:r>
      <w:r>
        <w:rPr>
          <w:spacing w:val="-9"/>
        </w:rPr>
        <w:t> </w:t>
      </w:r>
      <w:r>
        <w:rPr>
          <w:spacing w:val="-8"/>
        </w:rPr>
        <w:t>this</w:t>
      </w:r>
      <w:r>
        <w:rPr>
          <w:spacing w:val="-10"/>
        </w:rPr>
        <w:t> </w:t>
      </w:r>
      <w:r>
        <w:rPr>
          <w:spacing w:val="-8"/>
        </w:rPr>
        <w:t>policy </w:t>
      </w:r>
      <w:r>
        <w:rPr>
          <w:spacing w:val="-6"/>
        </w:rPr>
        <w:t>after</w:t>
      </w:r>
      <w:r>
        <w:rPr>
          <w:spacing w:val="-11"/>
        </w:rPr>
        <w:t> </w:t>
      </w:r>
      <w:r>
        <w:rPr>
          <w:spacing w:val="-6"/>
        </w:rPr>
        <w:t>the</w:t>
      </w:r>
      <w:r>
        <w:rPr>
          <w:spacing w:val="-12"/>
        </w:rPr>
        <w:t> </w:t>
      </w:r>
      <w:r>
        <w:rPr>
          <w:spacing w:val="-6"/>
        </w:rPr>
        <w:t>day</w:t>
      </w:r>
      <w:r>
        <w:rPr>
          <w:spacing w:val="-11"/>
        </w:rPr>
        <w:t> </w:t>
      </w:r>
      <w:r>
        <w:rPr>
          <w:spacing w:val="-6"/>
        </w:rPr>
        <w:t>following</w:t>
      </w:r>
      <w:r>
        <w:rPr>
          <w:spacing w:val="-11"/>
        </w:rPr>
        <w:t> </w:t>
      </w:r>
      <w:r>
        <w:rPr>
          <w:spacing w:val="-6"/>
        </w:rPr>
        <w:t>the</w:t>
      </w:r>
      <w:r>
        <w:rPr>
          <w:spacing w:val="-12"/>
        </w:rPr>
        <w:t> </w:t>
      </w:r>
      <w:r>
        <w:rPr>
          <w:spacing w:val="-6"/>
        </w:rPr>
        <w:t>first</w:t>
      </w:r>
      <w:r>
        <w:rPr>
          <w:spacing w:val="-18"/>
        </w:rPr>
        <w:t> </w:t>
      </w:r>
      <w:r>
        <w:rPr>
          <w:spacing w:val="-6"/>
        </w:rPr>
        <w:t>meeting</w:t>
      </w:r>
      <w:r>
        <w:rPr>
          <w:spacing w:val="-11"/>
        </w:rPr>
        <w:t> </w:t>
      </w:r>
      <w:r>
        <w:rPr>
          <w:spacing w:val="-6"/>
        </w:rPr>
        <w:t>of</w:t>
      </w:r>
      <w:r>
        <w:rPr>
          <w:spacing w:val="-11"/>
        </w:rPr>
        <w:t> </w:t>
      </w:r>
      <w:r>
        <w:rPr>
          <w:spacing w:val="-6"/>
        </w:rPr>
        <w:t>class.”</w:t>
      </w:r>
      <w:r>
        <w:rPr>
          <w:spacing w:val="-11"/>
        </w:rPr>
        <w:t> </w:t>
      </w:r>
      <w:r>
        <w:rPr>
          <w:spacing w:val="-6"/>
        </w:rPr>
        <w:t>School</w:t>
      </w:r>
      <w:r>
        <w:rPr>
          <w:spacing w:val="-13"/>
        </w:rPr>
        <w:t> </w:t>
      </w:r>
      <w:r>
        <w:rPr>
          <w:spacing w:val="-6"/>
        </w:rPr>
        <w:t>directors</w:t>
      </w:r>
      <w:r>
        <w:rPr>
          <w:spacing w:val="-12"/>
        </w:rPr>
        <w:t> </w:t>
      </w:r>
      <w:r>
        <w:rPr>
          <w:spacing w:val="-6"/>
        </w:rPr>
        <w:t>can</w:t>
      </w:r>
      <w:r>
        <w:rPr>
          <w:spacing w:val="-14"/>
        </w:rPr>
        <w:t> </w:t>
      </w:r>
      <w:r>
        <w:rPr>
          <w:spacing w:val="-6"/>
        </w:rPr>
        <w:t>determine</w:t>
      </w:r>
      <w:r>
        <w:rPr>
          <w:spacing w:val="-12"/>
        </w:rPr>
        <w:t> </w:t>
      </w:r>
      <w:r>
        <w:rPr>
          <w:spacing w:val="-6"/>
        </w:rPr>
        <w:t>the</w:t>
      </w:r>
      <w:r>
        <w:rPr>
          <w:spacing w:val="-12"/>
        </w:rPr>
        <w:t> </w:t>
      </w:r>
      <w:r>
        <w:rPr>
          <w:spacing w:val="-6"/>
        </w:rPr>
        <w:t>timeline for cancellation, consistent</w:t>
      </w:r>
      <w:r>
        <w:rPr>
          <w:spacing w:val="-7"/>
        </w:rPr>
        <w:t> </w:t>
      </w:r>
      <w:r>
        <w:rPr>
          <w:spacing w:val="-6"/>
        </w:rPr>
        <w:t>with</w:t>
      </w:r>
      <w:r>
        <w:rPr>
          <w:spacing w:val="-8"/>
        </w:rPr>
        <w:t> </w:t>
      </w:r>
      <w:r>
        <w:rPr>
          <w:spacing w:val="-6"/>
        </w:rPr>
        <w:t>university policy. Under-enrolled</w:t>
      </w:r>
      <w:r>
        <w:rPr>
          <w:spacing w:val="-8"/>
        </w:rPr>
        <w:t> </w:t>
      </w:r>
      <w:r>
        <w:rPr>
          <w:spacing w:val="-6"/>
        </w:rPr>
        <w:t>classes will require the </w:t>
      </w:r>
      <w:r>
        <w:rPr>
          <w:spacing w:val="-4"/>
        </w:rPr>
        <w:t>authorization</w:t>
      </w:r>
      <w:r>
        <w:rPr>
          <w:spacing w:val="-14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4"/>
        </w:rPr>
        <w:t>director</w:t>
      </w:r>
      <w:r>
        <w:rPr>
          <w:spacing w:val="-11"/>
        </w:rPr>
        <w:t> </w:t>
      </w:r>
      <w:r>
        <w:rPr>
          <w:spacing w:val="-4"/>
        </w:rPr>
        <w:t>in</w:t>
      </w:r>
      <w:r>
        <w:rPr>
          <w:spacing w:val="-14"/>
        </w:rPr>
        <w:t> </w:t>
      </w:r>
      <w:r>
        <w:rPr>
          <w:spacing w:val="-4"/>
        </w:rPr>
        <w:t>consultation</w:t>
      </w:r>
      <w:r>
        <w:rPr>
          <w:spacing w:val="-14"/>
        </w:rPr>
        <w:t> </w:t>
      </w:r>
      <w:r>
        <w:rPr>
          <w:spacing w:val="-4"/>
        </w:rPr>
        <w:t>with</w:t>
      </w:r>
      <w:r>
        <w:rPr>
          <w:spacing w:val="-14"/>
        </w:rPr>
        <w:t> </w:t>
      </w:r>
      <w:r>
        <w:rPr>
          <w:spacing w:val="-4"/>
        </w:rPr>
        <w:t>deans’</w:t>
      </w:r>
      <w:r>
        <w:rPr>
          <w:spacing w:val="-12"/>
        </w:rPr>
        <w:t> </w:t>
      </w:r>
      <w:r>
        <w:rPr>
          <w:spacing w:val="-4"/>
        </w:rPr>
        <w:t>office</w:t>
      </w:r>
      <w:r>
        <w:rPr>
          <w:spacing w:val="-2"/>
        </w:rPr>
        <w:t> </w:t>
      </w:r>
      <w:r>
        <w:rPr>
          <w:spacing w:val="-4"/>
        </w:rPr>
        <w:t>to</w:t>
      </w:r>
      <w:r>
        <w:rPr>
          <w:spacing w:val="-14"/>
        </w:rPr>
        <w:t> </w:t>
      </w:r>
      <w:r>
        <w:rPr>
          <w:spacing w:val="-4"/>
        </w:rPr>
        <w:t>proceed.</w:t>
      </w:r>
      <w:r>
        <w:rPr>
          <w:spacing w:val="-12"/>
        </w:rPr>
        <w:t> </w:t>
      </w:r>
      <w:r>
        <w:rPr>
          <w:spacing w:val="-4"/>
        </w:rPr>
        <w:t>Typically,</w:t>
      </w:r>
      <w:r>
        <w:rPr>
          <w:spacing w:val="-12"/>
        </w:rPr>
        <w:t> </w:t>
      </w:r>
      <w:r>
        <w:rPr>
          <w:spacing w:val="-4"/>
        </w:rPr>
        <w:t>the </w:t>
      </w:r>
      <w:r>
        <w:rPr>
          <w:spacing w:val="-6"/>
        </w:rPr>
        <w:t>justification</w:t>
      </w:r>
      <w:r>
        <w:rPr>
          <w:spacing w:val="-14"/>
        </w:rPr>
        <w:t> </w:t>
      </w:r>
      <w:r>
        <w:rPr>
          <w:spacing w:val="-6"/>
        </w:rPr>
        <w:t>for</w:t>
      </w:r>
      <w:r>
        <w:rPr>
          <w:spacing w:val="-11"/>
        </w:rPr>
        <w:t> </w:t>
      </w:r>
      <w:r>
        <w:rPr>
          <w:spacing w:val="-6"/>
        </w:rPr>
        <w:t>allowing</w:t>
      </w:r>
      <w:r>
        <w:rPr>
          <w:spacing w:val="-11"/>
        </w:rPr>
        <w:t> </w:t>
      </w:r>
      <w:r>
        <w:rPr>
          <w:spacing w:val="-6"/>
        </w:rPr>
        <w:t>exceptions</w:t>
      </w:r>
      <w:r>
        <w:rPr>
          <w:spacing w:val="-12"/>
        </w:rPr>
        <w:t> </w:t>
      </w:r>
      <w:r>
        <w:rPr>
          <w:spacing w:val="-6"/>
        </w:rPr>
        <w:t>for</w:t>
      </w:r>
      <w:r>
        <w:rPr>
          <w:spacing w:val="-11"/>
        </w:rPr>
        <w:t> </w:t>
      </w:r>
      <w:r>
        <w:rPr>
          <w:spacing w:val="-6"/>
        </w:rPr>
        <w:t>an</w:t>
      </w:r>
      <w:r>
        <w:rPr>
          <w:spacing w:val="-14"/>
        </w:rPr>
        <w:t> </w:t>
      </w:r>
      <w:r>
        <w:rPr>
          <w:spacing w:val="-6"/>
        </w:rPr>
        <w:t>under-enrolled</w:t>
      </w:r>
      <w:r>
        <w:rPr>
          <w:spacing w:val="-14"/>
        </w:rPr>
        <w:t> </w:t>
      </w:r>
      <w:r>
        <w:rPr>
          <w:spacing w:val="-6"/>
        </w:rPr>
        <w:t>class</w:t>
      </w:r>
      <w:r>
        <w:rPr>
          <w:spacing w:val="-12"/>
        </w:rPr>
        <w:t> </w:t>
      </w:r>
      <w:r>
        <w:rPr>
          <w:spacing w:val="-6"/>
        </w:rPr>
        <w:t>to</w:t>
      </w:r>
      <w:r>
        <w:rPr>
          <w:spacing w:val="-14"/>
        </w:rPr>
        <w:t> </w:t>
      </w:r>
      <w:r>
        <w:rPr>
          <w:spacing w:val="-6"/>
        </w:rPr>
        <w:t>proceed</w:t>
      </w:r>
      <w:r>
        <w:rPr>
          <w:spacing w:val="-14"/>
        </w:rPr>
        <w:t> </w:t>
      </w:r>
      <w:r>
        <w:rPr>
          <w:spacing w:val="-6"/>
        </w:rPr>
        <w:t>occurs</w:t>
      </w:r>
      <w:r>
        <w:rPr>
          <w:spacing w:val="-12"/>
        </w:rPr>
        <w:t> </w:t>
      </w:r>
      <w:r>
        <w:rPr>
          <w:spacing w:val="-6"/>
        </w:rPr>
        <w:t>in</w:t>
      </w:r>
      <w:r>
        <w:rPr>
          <w:spacing w:val="-14"/>
        </w:rPr>
        <w:t> </w:t>
      </w:r>
      <w:r>
        <w:rPr>
          <w:spacing w:val="-6"/>
        </w:rPr>
        <w:t>cases</w:t>
      </w:r>
    </w:p>
    <w:p>
      <w:pPr>
        <w:pStyle w:val="BodyText"/>
        <w:spacing w:line="292" w:lineRule="auto" w:before="3"/>
        <w:ind w:right="5"/>
      </w:pPr>
      <w:r>
        <w:rPr>
          <w:w w:val="90"/>
        </w:rPr>
        <w:t>where the class is necessary for progress toward degree completion or when a</w:t>
      </w:r>
      <w:r>
        <w:rPr/>
        <w:t> </w:t>
      </w:r>
      <w:r>
        <w:rPr>
          <w:w w:val="90"/>
        </w:rPr>
        <w:t>particular course </w:t>
      </w:r>
      <w:r>
        <w:rPr>
          <w:spacing w:val="-6"/>
        </w:rPr>
        <w:t>constitutes</w:t>
      </w:r>
      <w:r>
        <w:rPr>
          <w:spacing w:val="-11"/>
        </w:rPr>
        <w:t> </w:t>
      </w:r>
      <w:r>
        <w:rPr>
          <w:spacing w:val="-6"/>
        </w:rPr>
        <w:t>a</w:t>
      </w:r>
      <w:r>
        <w:rPr>
          <w:spacing w:val="-11"/>
        </w:rPr>
        <w:t> </w:t>
      </w:r>
      <w:r>
        <w:rPr>
          <w:spacing w:val="-6"/>
        </w:rPr>
        <w:t>previously</w:t>
      </w:r>
      <w:r>
        <w:rPr>
          <w:spacing w:val="-11"/>
        </w:rPr>
        <w:t> </w:t>
      </w:r>
      <w:r>
        <w:rPr>
          <w:spacing w:val="-6"/>
        </w:rPr>
        <w:t>agreed-upon</w:t>
      </w:r>
      <w:r>
        <w:rPr>
          <w:spacing w:val="-13"/>
        </w:rPr>
        <w:t> </w:t>
      </w:r>
      <w:r>
        <w:rPr>
          <w:spacing w:val="-6"/>
        </w:rPr>
        <w:t>exception</w:t>
      </w:r>
      <w:r>
        <w:rPr>
          <w:spacing w:val="-13"/>
        </w:rPr>
        <w:t> </w:t>
      </w:r>
      <w:r>
        <w:rPr>
          <w:spacing w:val="-6"/>
        </w:rPr>
        <w:t>to</w:t>
      </w:r>
      <w:r>
        <w:rPr>
          <w:spacing w:val="-13"/>
        </w:rPr>
        <w:t> </w:t>
      </w:r>
      <w:r>
        <w:rPr>
          <w:spacing w:val="-6"/>
        </w:rPr>
        <w:t>the</w:t>
      </w:r>
      <w:r>
        <w:rPr>
          <w:spacing w:val="-11"/>
        </w:rPr>
        <w:t> </w:t>
      </w:r>
      <w:r>
        <w:rPr>
          <w:spacing w:val="-6"/>
        </w:rPr>
        <w:t>policy.</w:t>
      </w:r>
      <w:r>
        <w:rPr>
          <w:spacing w:val="-8"/>
        </w:rPr>
        <w:t> </w:t>
      </w:r>
      <w:r>
        <w:rPr>
          <w:spacing w:val="-6"/>
        </w:rPr>
        <w:t>Exceptions</w:t>
      </w:r>
      <w:r>
        <w:rPr>
          <w:spacing w:val="-11"/>
        </w:rPr>
        <w:t> </w:t>
      </w:r>
      <w:r>
        <w:rPr>
          <w:spacing w:val="-6"/>
        </w:rPr>
        <w:t>for</w:t>
      </w:r>
      <w:r>
        <w:rPr>
          <w:spacing w:val="-10"/>
        </w:rPr>
        <w:t> </w:t>
      </w:r>
      <w:r>
        <w:rPr>
          <w:spacing w:val="-6"/>
        </w:rPr>
        <w:t>under-enrolled courses</w:t>
      </w:r>
      <w:r>
        <w:rPr>
          <w:spacing w:val="-10"/>
        </w:rPr>
        <w:t> </w:t>
      </w:r>
      <w:r>
        <w:rPr>
          <w:spacing w:val="-6"/>
        </w:rPr>
        <w:t>will</w:t>
      </w:r>
      <w:r>
        <w:rPr>
          <w:spacing w:val="-13"/>
        </w:rPr>
        <w:t> </w:t>
      </w:r>
      <w:r>
        <w:rPr>
          <w:spacing w:val="-6"/>
        </w:rPr>
        <w:t>not</w:t>
      </w:r>
      <w:r>
        <w:rPr>
          <w:spacing w:val="-13"/>
        </w:rPr>
        <w:t> </w:t>
      </w:r>
      <w:r>
        <w:rPr>
          <w:spacing w:val="-6"/>
        </w:rPr>
        <w:t>generally</w:t>
      </w:r>
      <w:r>
        <w:rPr>
          <w:spacing w:val="-12"/>
        </w:rPr>
        <w:t> </w:t>
      </w:r>
      <w:r>
        <w:rPr>
          <w:spacing w:val="-6"/>
        </w:rPr>
        <w:t>be</w:t>
      </w:r>
      <w:r>
        <w:rPr>
          <w:spacing w:val="-10"/>
        </w:rPr>
        <w:t> </w:t>
      </w:r>
      <w:r>
        <w:rPr>
          <w:spacing w:val="-6"/>
        </w:rPr>
        <w:t>made</w:t>
      </w:r>
      <w:r>
        <w:rPr>
          <w:spacing w:val="-12"/>
        </w:rPr>
        <w:t> </w:t>
      </w:r>
      <w:r>
        <w:rPr>
          <w:spacing w:val="-6"/>
        </w:rPr>
        <w:t>due</w:t>
      </w:r>
      <w:r>
        <w:rPr>
          <w:spacing w:val="-12"/>
        </w:rPr>
        <w:t> </w:t>
      </w:r>
      <w:r>
        <w:rPr>
          <w:spacing w:val="-6"/>
        </w:rPr>
        <w:t>to</w:t>
      </w:r>
      <w:r>
        <w:rPr>
          <w:spacing w:val="-14"/>
        </w:rPr>
        <w:t> </w:t>
      </w:r>
      <w:r>
        <w:rPr>
          <w:spacing w:val="-6"/>
        </w:rPr>
        <w:t>individual</w:t>
      </w:r>
      <w:r>
        <w:rPr>
          <w:spacing w:val="-8"/>
        </w:rPr>
        <w:t> </w:t>
      </w:r>
      <w:r>
        <w:rPr>
          <w:spacing w:val="-6"/>
        </w:rPr>
        <w:t>faculty</w:t>
      </w:r>
      <w:r>
        <w:rPr>
          <w:spacing w:val="-12"/>
        </w:rPr>
        <w:t> </w:t>
      </w:r>
      <w:r>
        <w:rPr>
          <w:spacing w:val="-6"/>
        </w:rPr>
        <w:t>preferences</w:t>
      </w:r>
      <w:r>
        <w:rPr>
          <w:spacing w:val="-16"/>
        </w:rPr>
        <w:t> </w:t>
      </w:r>
      <w:r>
        <w:rPr>
          <w:spacing w:val="-6"/>
        </w:rPr>
        <w:t>for</w:t>
      </w:r>
      <w:r>
        <w:rPr>
          <w:spacing w:val="-11"/>
        </w:rPr>
        <w:t> </w:t>
      </w:r>
      <w:r>
        <w:rPr>
          <w:spacing w:val="-6"/>
        </w:rPr>
        <w:t>teaching</w:t>
      </w:r>
      <w:r>
        <w:rPr>
          <w:spacing w:val="-11"/>
        </w:rPr>
        <w:t> </w:t>
      </w:r>
      <w:r>
        <w:rPr>
          <w:spacing w:val="-6"/>
        </w:rPr>
        <w:t>specific content</w:t>
      </w:r>
      <w:r>
        <w:rPr>
          <w:spacing w:val="-11"/>
        </w:rPr>
        <w:t> </w:t>
      </w:r>
      <w:r>
        <w:rPr>
          <w:spacing w:val="-6"/>
        </w:rPr>
        <w:t>areas</w:t>
      </w:r>
      <w:r>
        <w:rPr>
          <w:spacing w:val="-8"/>
        </w:rPr>
        <w:t> </w:t>
      </w:r>
      <w:r>
        <w:rPr>
          <w:spacing w:val="-6"/>
        </w:rPr>
        <w:t>that</w:t>
      </w:r>
      <w:r>
        <w:rPr>
          <w:spacing w:val="-11"/>
        </w:rPr>
        <w:t> </w:t>
      </w:r>
      <w:r>
        <w:rPr>
          <w:spacing w:val="-6"/>
        </w:rPr>
        <w:t>fail</w:t>
      </w:r>
      <w:r>
        <w:rPr>
          <w:spacing w:val="-11"/>
        </w:rPr>
        <w:t> </w:t>
      </w:r>
      <w:r>
        <w:rPr>
          <w:spacing w:val="-6"/>
        </w:rPr>
        <w:t>to</w:t>
      </w:r>
      <w:r>
        <w:rPr>
          <w:spacing w:val="-12"/>
        </w:rPr>
        <w:t> </w:t>
      </w:r>
      <w:r>
        <w:rPr>
          <w:spacing w:val="-6"/>
        </w:rPr>
        <w:t>attract</w:t>
      </w:r>
      <w:r>
        <w:rPr>
          <w:spacing w:val="-11"/>
        </w:rPr>
        <w:t> </w:t>
      </w:r>
      <w:r>
        <w:rPr>
          <w:spacing w:val="-6"/>
        </w:rPr>
        <w:t>a</w:t>
      </w:r>
      <w:r>
        <w:rPr>
          <w:spacing w:val="-10"/>
        </w:rPr>
        <w:t> </w:t>
      </w:r>
      <w:r>
        <w:rPr>
          <w:spacing w:val="-6"/>
        </w:rPr>
        <w:t>sufficient</w:t>
      </w:r>
      <w:r>
        <w:rPr>
          <w:spacing w:val="-11"/>
        </w:rPr>
        <w:t> </w:t>
      </w:r>
      <w:r>
        <w:rPr>
          <w:spacing w:val="-6"/>
        </w:rPr>
        <w:t>number</w:t>
      </w:r>
      <w:r>
        <w:rPr>
          <w:spacing w:val="-9"/>
        </w:rPr>
        <w:t> </w:t>
      </w:r>
      <w:r>
        <w:rPr>
          <w:spacing w:val="-6"/>
        </w:rPr>
        <w:t>of</w:t>
      </w:r>
      <w:r>
        <w:rPr>
          <w:spacing w:val="-9"/>
        </w:rPr>
        <w:t> </w:t>
      </w:r>
      <w:r>
        <w:rPr>
          <w:spacing w:val="-6"/>
        </w:rPr>
        <w:t>students. When</w:t>
      </w:r>
      <w:r>
        <w:rPr>
          <w:spacing w:val="-11"/>
        </w:rPr>
        <w:t> </w:t>
      </w:r>
      <w:r>
        <w:rPr>
          <w:spacing w:val="-6"/>
        </w:rPr>
        <w:t>a</w:t>
      </w:r>
      <w:r>
        <w:rPr>
          <w:spacing w:val="-10"/>
        </w:rPr>
        <w:t> </w:t>
      </w:r>
      <w:r>
        <w:rPr>
          <w:spacing w:val="-6"/>
        </w:rPr>
        <w:t>course</w:t>
      </w:r>
      <w:r>
        <w:rPr>
          <w:spacing w:val="-10"/>
        </w:rPr>
        <w:t> </w:t>
      </w:r>
      <w:r>
        <w:rPr>
          <w:spacing w:val="-6"/>
        </w:rPr>
        <w:t>is</w:t>
      </w:r>
      <w:r>
        <w:rPr>
          <w:spacing w:val="-10"/>
        </w:rPr>
        <w:t> </w:t>
      </w:r>
      <w:r>
        <w:rPr>
          <w:spacing w:val="-6"/>
        </w:rPr>
        <w:t>canceled, tenure-line</w:t>
      </w:r>
      <w:r>
        <w:rPr>
          <w:spacing w:val="-11"/>
        </w:rPr>
        <w:t> </w:t>
      </w:r>
      <w:r>
        <w:rPr>
          <w:spacing w:val="-6"/>
        </w:rPr>
        <w:t>faculty,</w:t>
      </w:r>
      <w:r>
        <w:rPr>
          <w:spacing w:val="-12"/>
        </w:rPr>
        <w:t> </w:t>
      </w:r>
      <w:r>
        <w:rPr>
          <w:spacing w:val="-6"/>
        </w:rPr>
        <w:t>regardless</w:t>
      </w:r>
      <w:r>
        <w:rPr>
          <w:spacing w:val="-12"/>
        </w:rPr>
        <w:t> </w:t>
      </w:r>
      <w:r>
        <w:rPr>
          <w:spacing w:val="-6"/>
        </w:rPr>
        <w:t>of</w:t>
      </w:r>
      <w:r>
        <w:rPr>
          <w:spacing w:val="-11"/>
        </w:rPr>
        <w:t> </w:t>
      </w:r>
      <w:r>
        <w:rPr>
          <w:spacing w:val="-6"/>
        </w:rPr>
        <w:t>rank,</w:t>
      </w:r>
      <w:r>
        <w:rPr>
          <w:spacing w:val="-11"/>
        </w:rPr>
        <w:t> </w:t>
      </w:r>
      <w:r>
        <w:rPr>
          <w:spacing w:val="-6"/>
        </w:rPr>
        <w:t>will</w:t>
      </w:r>
      <w:r>
        <w:rPr>
          <w:spacing w:val="-13"/>
        </w:rPr>
        <w:t> </w:t>
      </w:r>
      <w:r>
        <w:rPr>
          <w:spacing w:val="-6"/>
        </w:rPr>
        <w:t>be</w:t>
      </w:r>
      <w:r>
        <w:rPr>
          <w:spacing w:val="-12"/>
        </w:rPr>
        <w:t> </w:t>
      </w:r>
      <w:r>
        <w:rPr>
          <w:spacing w:val="-6"/>
        </w:rPr>
        <w:t>assigned</w:t>
      </w:r>
      <w:r>
        <w:rPr>
          <w:spacing w:val="-13"/>
        </w:rPr>
        <w:t> </w:t>
      </w:r>
      <w:r>
        <w:rPr>
          <w:spacing w:val="-6"/>
        </w:rPr>
        <w:t>another</w:t>
      </w:r>
      <w:r>
        <w:rPr>
          <w:spacing w:val="-11"/>
        </w:rPr>
        <w:t> </w:t>
      </w:r>
      <w:r>
        <w:rPr>
          <w:spacing w:val="-6"/>
        </w:rPr>
        <w:t>course,</w:t>
      </w:r>
      <w:r>
        <w:rPr>
          <w:spacing w:val="-12"/>
        </w:rPr>
        <w:t> </w:t>
      </w:r>
      <w:r>
        <w:rPr>
          <w:spacing w:val="-6"/>
        </w:rPr>
        <w:t>either</w:t>
      </w:r>
      <w:r>
        <w:rPr>
          <w:spacing w:val="-11"/>
        </w:rPr>
        <w:t> </w:t>
      </w:r>
      <w:r>
        <w:rPr>
          <w:spacing w:val="-6"/>
        </w:rPr>
        <w:t>in</w:t>
      </w:r>
      <w:r>
        <w:rPr>
          <w:spacing w:val="-14"/>
        </w:rPr>
        <w:t> </w:t>
      </w:r>
      <w:r>
        <w:rPr>
          <w:spacing w:val="-6"/>
        </w:rPr>
        <w:t>the</w:t>
      </w:r>
      <w:r>
        <w:rPr>
          <w:spacing w:val="-12"/>
        </w:rPr>
        <w:t> </w:t>
      </w:r>
      <w:r>
        <w:rPr>
          <w:spacing w:val="-6"/>
        </w:rPr>
        <w:t>same quarter</w:t>
      </w:r>
      <w:r>
        <w:rPr>
          <w:spacing w:val="-9"/>
        </w:rPr>
        <w:t> </w:t>
      </w:r>
      <w:r>
        <w:rPr>
          <w:spacing w:val="-6"/>
        </w:rPr>
        <w:t>or</w:t>
      </w:r>
      <w:r>
        <w:rPr>
          <w:spacing w:val="-9"/>
        </w:rPr>
        <w:t> </w:t>
      </w:r>
      <w:r>
        <w:rPr>
          <w:spacing w:val="-6"/>
        </w:rPr>
        <w:t>in</w:t>
      </w:r>
      <w:r>
        <w:rPr>
          <w:spacing w:val="-13"/>
        </w:rPr>
        <w:t> </w:t>
      </w:r>
      <w:r>
        <w:rPr>
          <w:spacing w:val="-6"/>
        </w:rPr>
        <w:t>future</w:t>
      </w:r>
      <w:r>
        <w:rPr>
          <w:spacing w:val="-10"/>
        </w:rPr>
        <w:t> </w:t>
      </w:r>
      <w:r>
        <w:rPr>
          <w:spacing w:val="-6"/>
        </w:rPr>
        <w:t>quarters. When</w:t>
      </w:r>
      <w:r>
        <w:rPr>
          <w:spacing w:val="-12"/>
        </w:rPr>
        <w:t> </w:t>
      </w:r>
      <w:r>
        <w:rPr>
          <w:spacing w:val="-6"/>
        </w:rPr>
        <w:t>a</w:t>
      </w:r>
      <w:r>
        <w:rPr>
          <w:spacing w:val="-10"/>
        </w:rPr>
        <w:t> </w:t>
      </w:r>
      <w:r>
        <w:rPr>
          <w:spacing w:val="-6"/>
        </w:rPr>
        <w:t>course</w:t>
      </w:r>
      <w:r>
        <w:rPr>
          <w:spacing w:val="-10"/>
        </w:rPr>
        <w:t> </w:t>
      </w:r>
      <w:r>
        <w:rPr>
          <w:spacing w:val="-6"/>
        </w:rPr>
        <w:t>is</w:t>
      </w:r>
      <w:r>
        <w:rPr>
          <w:spacing w:val="-16"/>
        </w:rPr>
        <w:t> </w:t>
      </w:r>
      <w:r>
        <w:rPr>
          <w:spacing w:val="-6"/>
        </w:rPr>
        <w:t>canceled,</w:t>
      </w:r>
      <w:r>
        <w:rPr>
          <w:spacing w:val="-10"/>
        </w:rPr>
        <w:t> </w:t>
      </w:r>
      <w:r>
        <w:rPr>
          <w:spacing w:val="-6"/>
        </w:rPr>
        <w:t>fixed-term</w:t>
      </w:r>
      <w:r>
        <w:rPr>
          <w:spacing w:val="-13"/>
        </w:rPr>
        <w:t> </w:t>
      </w:r>
      <w:r>
        <w:rPr>
          <w:spacing w:val="-6"/>
        </w:rPr>
        <w:t>faculty</w:t>
      </w:r>
      <w:r>
        <w:rPr>
          <w:spacing w:val="-10"/>
        </w:rPr>
        <w:t> </w:t>
      </w:r>
      <w:r>
        <w:rPr>
          <w:spacing w:val="-6"/>
        </w:rPr>
        <w:t>will</w:t>
      </w:r>
      <w:r>
        <w:rPr>
          <w:spacing w:val="-12"/>
        </w:rPr>
        <w:t> </w:t>
      </w:r>
      <w:r>
        <w:rPr>
          <w:spacing w:val="-6"/>
        </w:rPr>
        <w:t>be</w:t>
      </w:r>
      <w:r>
        <w:rPr>
          <w:spacing w:val="-10"/>
        </w:rPr>
        <w:t> </w:t>
      </w:r>
      <w:r>
        <w:rPr>
          <w:spacing w:val="-6"/>
        </w:rPr>
        <w:t>assigned another</w:t>
      </w:r>
      <w:r>
        <w:rPr>
          <w:spacing w:val="-9"/>
        </w:rPr>
        <w:t> </w:t>
      </w:r>
      <w:r>
        <w:rPr>
          <w:spacing w:val="-6"/>
        </w:rPr>
        <w:t>course</w:t>
      </w:r>
      <w:r>
        <w:rPr>
          <w:spacing w:val="-10"/>
        </w:rPr>
        <w:t> </w:t>
      </w:r>
      <w:r>
        <w:rPr>
          <w:spacing w:val="-6"/>
        </w:rPr>
        <w:t>in</w:t>
      </w:r>
      <w:r>
        <w:rPr>
          <w:spacing w:val="-12"/>
        </w:rPr>
        <w:t> </w:t>
      </w:r>
      <w:r>
        <w:rPr>
          <w:spacing w:val="-6"/>
        </w:rPr>
        <w:t>the</w:t>
      </w:r>
      <w:r>
        <w:rPr>
          <w:spacing w:val="-10"/>
        </w:rPr>
        <w:t> </w:t>
      </w:r>
      <w:r>
        <w:rPr>
          <w:spacing w:val="-6"/>
        </w:rPr>
        <w:t>same</w:t>
      </w:r>
      <w:r>
        <w:rPr>
          <w:spacing w:val="-10"/>
        </w:rPr>
        <w:t> </w:t>
      </w:r>
      <w:r>
        <w:rPr>
          <w:spacing w:val="-6"/>
        </w:rPr>
        <w:t>quarter</w:t>
      </w:r>
      <w:r>
        <w:rPr>
          <w:spacing w:val="-9"/>
        </w:rPr>
        <w:t> </w:t>
      </w:r>
      <w:r>
        <w:rPr>
          <w:spacing w:val="-6"/>
        </w:rPr>
        <w:t>or</w:t>
      </w:r>
      <w:r>
        <w:rPr>
          <w:spacing w:val="-9"/>
        </w:rPr>
        <w:t> </w:t>
      </w:r>
      <w:r>
        <w:rPr>
          <w:spacing w:val="-6"/>
        </w:rPr>
        <w:t>in</w:t>
      </w:r>
      <w:r>
        <w:rPr>
          <w:spacing w:val="-12"/>
        </w:rPr>
        <w:t> </w:t>
      </w:r>
      <w:r>
        <w:rPr>
          <w:spacing w:val="-6"/>
        </w:rPr>
        <w:t>future</w:t>
      </w:r>
      <w:r>
        <w:rPr>
          <w:spacing w:val="-10"/>
        </w:rPr>
        <w:t> </w:t>
      </w:r>
      <w:r>
        <w:rPr>
          <w:spacing w:val="-6"/>
        </w:rPr>
        <w:t>quarters</w:t>
      </w:r>
      <w:r>
        <w:rPr/>
        <w:t> </w:t>
      </w:r>
      <w:r>
        <w:rPr>
          <w:spacing w:val="-6"/>
        </w:rPr>
        <w:t>or</w:t>
      </w:r>
      <w:r>
        <w:rPr>
          <w:spacing w:val="-9"/>
        </w:rPr>
        <w:t> </w:t>
      </w:r>
      <w:r>
        <w:rPr>
          <w:spacing w:val="-6"/>
        </w:rPr>
        <w:t>a</w:t>
      </w:r>
      <w:r>
        <w:rPr>
          <w:spacing w:val="-10"/>
        </w:rPr>
        <w:t> </w:t>
      </w:r>
      <w:r>
        <w:rPr>
          <w:spacing w:val="-6"/>
        </w:rPr>
        <w:t>reduction</w:t>
      </w:r>
      <w:r>
        <w:rPr>
          <w:spacing w:val="-12"/>
        </w:rPr>
        <w:t> </w:t>
      </w:r>
      <w:r>
        <w:rPr>
          <w:spacing w:val="-6"/>
        </w:rPr>
        <w:t>in</w:t>
      </w:r>
      <w:r>
        <w:rPr>
          <w:spacing w:val="-12"/>
        </w:rPr>
        <w:t> </w:t>
      </w:r>
      <w:r>
        <w:rPr>
          <w:spacing w:val="-6"/>
        </w:rPr>
        <w:t>FTE.</w:t>
      </w:r>
    </w:p>
    <w:p>
      <w:pPr>
        <w:pStyle w:val="BodyText"/>
        <w:spacing w:before="63"/>
      </w:pPr>
    </w:p>
    <w:p>
      <w:pPr>
        <w:pStyle w:val="Heading1"/>
        <w:numPr>
          <w:ilvl w:val="2"/>
          <w:numId w:val="5"/>
        </w:numPr>
        <w:tabs>
          <w:tab w:pos="542" w:val="left" w:leader="none"/>
        </w:tabs>
        <w:spacing w:line="240" w:lineRule="auto" w:before="0" w:after="0"/>
        <w:ind w:left="542" w:right="0" w:hanging="542"/>
        <w:jc w:val="left"/>
      </w:pPr>
      <w:r>
        <w:rPr>
          <w:color w:val="4471C4"/>
          <w:w w:val="85"/>
        </w:rPr>
        <w:t>Adjustments</w:t>
      </w:r>
      <w:r>
        <w:rPr>
          <w:color w:val="4471C4"/>
          <w:spacing w:val="-2"/>
        </w:rPr>
        <w:t> </w:t>
      </w:r>
      <w:r>
        <w:rPr>
          <w:color w:val="4471C4"/>
          <w:w w:val="85"/>
        </w:rPr>
        <w:t>to</w:t>
      </w:r>
      <w:r>
        <w:rPr>
          <w:color w:val="4471C4"/>
          <w:spacing w:val="1"/>
        </w:rPr>
        <w:t> </w:t>
      </w:r>
      <w:r>
        <w:rPr>
          <w:color w:val="4471C4"/>
          <w:w w:val="85"/>
        </w:rPr>
        <w:t>FTE</w:t>
      </w:r>
      <w:r>
        <w:rPr>
          <w:color w:val="4471C4"/>
          <w:spacing w:val="-4"/>
        </w:rPr>
        <w:t> </w:t>
      </w:r>
      <w:r>
        <w:rPr>
          <w:color w:val="4471C4"/>
          <w:w w:val="85"/>
        </w:rPr>
        <w:t>devoted</w:t>
      </w:r>
      <w:r>
        <w:rPr>
          <w:color w:val="4471C4"/>
          <w:spacing w:val="1"/>
        </w:rPr>
        <w:t> </w:t>
      </w:r>
      <w:r>
        <w:rPr>
          <w:color w:val="4471C4"/>
          <w:w w:val="85"/>
        </w:rPr>
        <w:t>to</w:t>
      </w:r>
      <w:r>
        <w:rPr>
          <w:color w:val="4471C4"/>
        </w:rPr>
        <w:t> </w:t>
      </w:r>
      <w:r>
        <w:rPr>
          <w:color w:val="4471C4"/>
          <w:spacing w:val="-2"/>
          <w:w w:val="85"/>
        </w:rPr>
        <w:t>Teaching</w:t>
      </w:r>
    </w:p>
    <w:p>
      <w:pPr>
        <w:pStyle w:val="BodyText"/>
        <w:spacing w:before="119"/>
        <w:rPr>
          <w:b/>
        </w:rPr>
      </w:pPr>
    </w:p>
    <w:p>
      <w:pPr>
        <w:pStyle w:val="BodyText"/>
        <w:spacing w:line="295" w:lineRule="auto"/>
      </w:pPr>
      <w:r>
        <w:rPr>
          <w:spacing w:val="-8"/>
        </w:rPr>
        <w:t>When a program requires significant effort in a non-teaching area, the percentage assigned to </w:t>
      </w:r>
      <w:r>
        <w:rPr>
          <w:w w:val="90"/>
        </w:rPr>
        <w:t>teaching</w:t>
      </w:r>
      <w:r>
        <w:rPr/>
        <w:t> </w:t>
      </w:r>
      <w:r>
        <w:rPr>
          <w:w w:val="90"/>
        </w:rPr>
        <w:t>PDs may</w:t>
      </w:r>
      <w:r>
        <w:rPr/>
        <w:t> </w:t>
      </w:r>
      <w:r>
        <w:rPr>
          <w:w w:val="90"/>
        </w:rPr>
        <w:t>be lowered to allow faculty to complete the work in the other</w:t>
      </w:r>
      <w:r>
        <w:rPr/>
        <w:t> </w:t>
      </w:r>
      <w:r>
        <w:rPr>
          <w:w w:val="90"/>
        </w:rPr>
        <w:t>area. PDs must</w:t>
      </w:r>
    </w:p>
    <w:p>
      <w:pPr>
        <w:pStyle w:val="BodyText"/>
        <w:spacing w:after="0" w:line="295" w:lineRule="auto"/>
        <w:sectPr>
          <w:pgSz w:w="12240" w:h="15840"/>
          <w:pgMar w:top="1420" w:bottom="280" w:left="1440" w:right="1440"/>
        </w:sectPr>
      </w:pPr>
    </w:p>
    <w:p>
      <w:pPr>
        <w:pStyle w:val="BodyText"/>
        <w:spacing w:line="290" w:lineRule="auto" w:before="25"/>
      </w:pPr>
      <w:r>
        <w:rPr>
          <w:spacing w:val="-8"/>
        </w:rPr>
        <w:t>detail</w:t>
      </w:r>
      <w:r>
        <w:rPr>
          <w:spacing w:val="-9"/>
        </w:rPr>
        <w:t> </w:t>
      </w:r>
      <w:r>
        <w:rPr>
          <w:spacing w:val="-8"/>
        </w:rPr>
        <w:t>the work to</w:t>
      </w:r>
      <w:r>
        <w:rPr>
          <w:spacing w:val="-10"/>
        </w:rPr>
        <w:t> </w:t>
      </w:r>
      <w:r>
        <w:rPr>
          <w:spacing w:val="-8"/>
        </w:rPr>
        <w:t>be performed</w:t>
      </w:r>
      <w:r>
        <w:rPr>
          <w:spacing w:val="-9"/>
        </w:rPr>
        <w:t> </w:t>
      </w:r>
      <w:r>
        <w:rPr>
          <w:spacing w:val="-8"/>
        </w:rPr>
        <w:t>so</w:t>
      </w:r>
      <w:r>
        <w:rPr>
          <w:spacing w:val="-10"/>
        </w:rPr>
        <w:t> </w:t>
      </w:r>
      <w:r>
        <w:rPr>
          <w:spacing w:val="-8"/>
        </w:rPr>
        <w:t>that</w:t>
      </w:r>
      <w:r>
        <w:rPr>
          <w:spacing w:val="-9"/>
        </w:rPr>
        <w:t> </w:t>
      </w:r>
      <w:r>
        <w:rPr>
          <w:spacing w:val="-8"/>
        </w:rPr>
        <w:t>the work in</w:t>
      </w:r>
      <w:r>
        <w:rPr>
          <w:spacing w:val="-10"/>
        </w:rPr>
        <w:t> </w:t>
      </w:r>
      <w:r>
        <w:rPr>
          <w:spacing w:val="-8"/>
        </w:rPr>
        <w:t>all</w:t>
      </w:r>
      <w:r>
        <w:rPr>
          <w:spacing w:val="-9"/>
        </w:rPr>
        <w:t> </w:t>
      </w:r>
      <w:r>
        <w:rPr>
          <w:spacing w:val="-8"/>
        </w:rPr>
        <w:t>areas can</w:t>
      </w:r>
      <w:r>
        <w:rPr>
          <w:spacing w:val="-10"/>
        </w:rPr>
        <w:t> </w:t>
      </w:r>
      <w:r>
        <w:rPr>
          <w:spacing w:val="-8"/>
        </w:rPr>
        <w:t>be accounted</w:t>
      </w:r>
      <w:r>
        <w:rPr>
          <w:spacing w:val="-10"/>
        </w:rPr>
        <w:t> </w:t>
      </w:r>
      <w:r>
        <w:rPr>
          <w:spacing w:val="-8"/>
        </w:rPr>
        <w:t>for and </w:t>
      </w:r>
      <w:r>
        <w:rPr>
          <w:spacing w:val="-2"/>
        </w:rPr>
        <w:t>evaluated.</w:t>
      </w:r>
    </w:p>
    <w:p>
      <w:pPr>
        <w:pStyle w:val="BodyText"/>
        <w:spacing w:before="67"/>
      </w:pPr>
    </w:p>
    <w:p>
      <w:pPr>
        <w:pStyle w:val="Heading1"/>
        <w:numPr>
          <w:ilvl w:val="2"/>
          <w:numId w:val="5"/>
        </w:numPr>
        <w:tabs>
          <w:tab w:pos="541" w:val="left" w:leader="none"/>
        </w:tabs>
        <w:spacing w:line="240" w:lineRule="auto" w:before="0" w:after="0"/>
        <w:ind w:left="541" w:right="0" w:hanging="541"/>
        <w:jc w:val="left"/>
      </w:pPr>
      <w:r>
        <w:rPr>
          <w:color w:val="4471C4"/>
          <w:w w:val="85"/>
        </w:rPr>
        <w:t>Grant</w:t>
      </w:r>
      <w:r>
        <w:rPr>
          <w:color w:val="4471C4"/>
          <w:spacing w:val="-1"/>
        </w:rPr>
        <w:t> </w:t>
      </w:r>
      <w:r>
        <w:rPr>
          <w:color w:val="4471C4"/>
          <w:w w:val="85"/>
        </w:rPr>
        <w:t>and</w:t>
      </w:r>
      <w:r>
        <w:rPr>
          <w:color w:val="4471C4"/>
          <w:spacing w:val="-1"/>
        </w:rPr>
        <w:t> </w:t>
      </w:r>
      <w:r>
        <w:rPr>
          <w:color w:val="4471C4"/>
          <w:w w:val="85"/>
        </w:rPr>
        <w:t>Fellowship</w:t>
      </w:r>
      <w:r>
        <w:rPr>
          <w:color w:val="4471C4"/>
          <w:spacing w:val="-1"/>
        </w:rPr>
        <w:t> </w:t>
      </w:r>
      <w:r>
        <w:rPr>
          <w:color w:val="4471C4"/>
          <w:spacing w:val="-2"/>
          <w:w w:val="85"/>
        </w:rPr>
        <w:t>Buyouts</w:t>
      </w:r>
    </w:p>
    <w:p>
      <w:pPr>
        <w:pStyle w:val="BodyText"/>
        <w:spacing w:before="123"/>
        <w:rPr>
          <w:b/>
        </w:rPr>
      </w:pPr>
    </w:p>
    <w:p>
      <w:pPr>
        <w:pStyle w:val="BodyText"/>
        <w:spacing w:line="292" w:lineRule="auto"/>
        <w:ind w:right="362"/>
        <w:jc w:val="both"/>
      </w:pPr>
      <w:r>
        <w:rPr>
          <w:spacing w:val="-8"/>
        </w:rPr>
        <w:t>The rate to buy</w:t>
      </w:r>
      <w:r>
        <w:rPr>
          <w:spacing w:val="-4"/>
        </w:rPr>
        <w:t> </w:t>
      </w:r>
      <w:r>
        <w:rPr>
          <w:spacing w:val="-8"/>
        </w:rPr>
        <w:t>out of</w:t>
      </w:r>
      <w:r>
        <w:rPr>
          <w:spacing w:val="-4"/>
        </w:rPr>
        <w:t> </w:t>
      </w:r>
      <w:r>
        <w:rPr>
          <w:spacing w:val="-8"/>
        </w:rPr>
        <w:t>a course through an external grant/fellowship is the faculty member’s </w:t>
      </w:r>
      <w:r>
        <w:rPr>
          <w:w w:val="90"/>
        </w:rPr>
        <w:t>salary and OPE for teaching that course. Grant and Fellowship Buyouts must be approved by </w:t>
      </w:r>
      <w:r>
        <w:rPr/>
        <w:t>the school director.</w:t>
      </w:r>
    </w:p>
    <w:p>
      <w:pPr>
        <w:pStyle w:val="BodyText"/>
        <w:spacing w:before="59"/>
      </w:pPr>
    </w:p>
    <w:p>
      <w:pPr>
        <w:pStyle w:val="Heading1"/>
        <w:numPr>
          <w:ilvl w:val="2"/>
          <w:numId w:val="5"/>
        </w:numPr>
        <w:tabs>
          <w:tab w:pos="542" w:val="left" w:leader="none"/>
        </w:tabs>
        <w:spacing w:line="240" w:lineRule="auto" w:before="0" w:after="0"/>
        <w:ind w:left="542" w:right="0" w:hanging="542"/>
        <w:jc w:val="left"/>
      </w:pPr>
      <w:r>
        <w:rPr>
          <w:color w:val="4471C4"/>
          <w:spacing w:val="-2"/>
          <w:w w:val="85"/>
        </w:rPr>
        <w:t>Teaching</w:t>
      </w:r>
      <w:r>
        <w:rPr>
          <w:color w:val="4471C4"/>
          <w:spacing w:val="-2"/>
        </w:rPr>
        <w:t> </w:t>
      </w:r>
      <w:r>
        <w:rPr>
          <w:color w:val="4471C4"/>
          <w:spacing w:val="-2"/>
          <w:w w:val="85"/>
        </w:rPr>
        <w:t>during</w:t>
      </w:r>
      <w:r>
        <w:rPr>
          <w:color w:val="4471C4"/>
          <w:spacing w:val="-2"/>
        </w:rPr>
        <w:t> </w:t>
      </w:r>
      <w:r>
        <w:rPr>
          <w:color w:val="4471C4"/>
          <w:spacing w:val="-2"/>
          <w:w w:val="85"/>
        </w:rPr>
        <w:t>Sabbatical</w:t>
      </w:r>
      <w:r>
        <w:rPr>
          <w:color w:val="4471C4"/>
          <w:spacing w:val="-2"/>
        </w:rPr>
        <w:t> </w:t>
      </w:r>
      <w:r>
        <w:rPr>
          <w:color w:val="4471C4"/>
          <w:spacing w:val="-4"/>
          <w:w w:val="85"/>
        </w:rPr>
        <w:t>Year</w:t>
      </w:r>
    </w:p>
    <w:p>
      <w:pPr>
        <w:pStyle w:val="BodyText"/>
        <w:spacing w:before="123"/>
        <w:rPr>
          <w:b/>
        </w:rPr>
      </w:pPr>
    </w:p>
    <w:p>
      <w:pPr>
        <w:pStyle w:val="BodyText"/>
        <w:spacing w:line="292" w:lineRule="auto"/>
        <w:ind w:right="255"/>
      </w:pPr>
      <w:r>
        <w:rPr>
          <w:w w:val="90"/>
        </w:rPr>
        <w:t>In cases wherein the standard teaching load is five courses per academic year, tenure-line faculty on sabbatical leave for one term receive two course releases in that term. Faculty on </w:t>
      </w:r>
      <w:r>
        <w:rPr>
          <w:spacing w:val="-6"/>
        </w:rPr>
        <w:t>sabbatical</w:t>
      </w:r>
      <w:r>
        <w:rPr>
          <w:spacing w:val="-9"/>
        </w:rPr>
        <w:t> </w:t>
      </w:r>
      <w:r>
        <w:rPr>
          <w:spacing w:val="-6"/>
        </w:rPr>
        <w:t>leave</w:t>
      </w:r>
      <w:r>
        <w:rPr>
          <w:spacing w:val="-9"/>
        </w:rPr>
        <w:t> </w:t>
      </w:r>
      <w:r>
        <w:rPr>
          <w:spacing w:val="-6"/>
        </w:rPr>
        <w:t>for</w:t>
      </w:r>
      <w:r>
        <w:rPr>
          <w:spacing w:val="-9"/>
        </w:rPr>
        <w:t> </w:t>
      </w:r>
      <w:r>
        <w:rPr>
          <w:spacing w:val="-6"/>
        </w:rPr>
        <w:t>two</w:t>
      </w:r>
      <w:r>
        <w:rPr>
          <w:spacing w:val="-12"/>
        </w:rPr>
        <w:t> </w:t>
      </w:r>
      <w:r>
        <w:rPr>
          <w:spacing w:val="-6"/>
        </w:rPr>
        <w:t>terms</w:t>
      </w:r>
      <w:r>
        <w:rPr>
          <w:spacing w:val="-10"/>
        </w:rPr>
        <w:t> </w:t>
      </w:r>
      <w:r>
        <w:rPr>
          <w:spacing w:val="-6"/>
        </w:rPr>
        <w:t>receive</w:t>
      </w:r>
      <w:r>
        <w:rPr>
          <w:spacing w:val="-10"/>
        </w:rPr>
        <w:t> </w:t>
      </w:r>
      <w:r>
        <w:rPr>
          <w:spacing w:val="-6"/>
        </w:rPr>
        <w:t>three</w:t>
      </w:r>
      <w:r>
        <w:rPr>
          <w:spacing w:val="-14"/>
        </w:rPr>
        <w:t> </w:t>
      </w:r>
      <w:r>
        <w:rPr>
          <w:spacing w:val="-6"/>
        </w:rPr>
        <w:t>course</w:t>
      </w:r>
      <w:r>
        <w:rPr>
          <w:spacing w:val="-15"/>
        </w:rPr>
        <w:t> </w:t>
      </w:r>
      <w:r>
        <w:rPr>
          <w:spacing w:val="-6"/>
        </w:rPr>
        <w:t>releases</w:t>
      </w:r>
      <w:r>
        <w:rPr>
          <w:spacing w:val="-14"/>
        </w:rPr>
        <w:t> </w:t>
      </w:r>
      <w:r>
        <w:rPr>
          <w:spacing w:val="-6"/>
        </w:rPr>
        <w:t>for</w:t>
      </w:r>
      <w:r>
        <w:rPr>
          <w:spacing w:val="-9"/>
        </w:rPr>
        <w:t> </w:t>
      </w:r>
      <w:r>
        <w:rPr>
          <w:spacing w:val="-6"/>
        </w:rPr>
        <w:t>the</w:t>
      </w:r>
      <w:r>
        <w:rPr>
          <w:spacing w:val="-10"/>
        </w:rPr>
        <w:t> </w:t>
      </w:r>
      <w:r>
        <w:rPr>
          <w:spacing w:val="-6"/>
        </w:rPr>
        <w:t>year.</w:t>
      </w:r>
      <w:r>
        <w:rPr>
          <w:spacing w:val="40"/>
        </w:rPr>
        <w:t> </w:t>
      </w:r>
      <w:r>
        <w:rPr>
          <w:spacing w:val="-6"/>
        </w:rPr>
        <w:t>All</w:t>
      </w:r>
      <w:r>
        <w:rPr>
          <w:spacing w:val="-11"/>
        </w:rPr>
        <w:t> </w:t>
      </w:r>
      <w:r>
        <w:rPr>
          <w:spacing w:val="-6"/>
        </w:rPr>
        <w:t>faculty</w:t>
      </w:r>
      <w:r>
        <w:rPr>
          <w:spacing w:val="-8"/>
        </w:rPr>
        <w:t> </w:t>
      </w:r>
      <w:r>
        <w:rPr>
          <w:spacing w:val="-6"/>
        </w:rPr>
        <w:t>on sabbatical</w:t>
      </w:r>
      <w:r>
        <w:rPr>
          <w:spacing w:val="-10"/>
        </w:rPr>
        <w:t> </w:t>
      </w:r>
      <w:r>
        <w:rPr>
          <w:spacing w:val="-6"/>
        </w:rPr>
        <w:t>leave</w:t>
      </w:r>
      <w:r>
        <w:rPr>
          <w:spacing w:val="-10"/>
        </w:rPr>
        <w:t> </w:t>
      </w:r>
      <w:r>
        <w:rPr>
          <w:spacing w:val="-6"/>
        </w:rPr>
        <w:t>have</w:t>
      </w:r>
      <w:r>
        <w:rPr>
          <w:spacing w:val="-11"/>
        </w:rPr>
        <w:t> </w:t>
      </w:r>
      <w:r>
        <w:rPr>
          <w:spacing w:val="-6"/>
        </w:rPr>
        <w:t>no</w:t>
      </w:r>
      <w:r>
        <w:rPr>
          <w:spacing w:val="-13"/>
        </w:rPr>
        <w:t> </w:t>
      </w:r>
      <w:r>
        <w:rPr>
          <w:spacing w:val="-6"/>
        </w:rPr>
        <w:t>teaching</w:t>
      </w:r>
      <w:r>
        <w:rPr>
          <w:spacing w:val="-10"/>
        </w:rPr>
        <w:t> </w:t>
      </w:r>
      <w:r>
        <w:rPr>
          <w:spacing w:val="-6"/>
        </w:rPr>
        <w:t>expectation.</w:t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Heading1"/>
        <w:numPr>
          <w:ilvl w:val="2"/>
          <w:numId w:val="5"/>
        </w:numPr>
        <w:tabs>
          <w:tab w:pos="542" w:val="left" w:leader="none"/>
        </w:tabs>
        <w:spacing w:line="240" w:lineRule="auto" w:before="0" w:after="0"/>
        <w:ind w:left="542" w:right="0" w:hanging="542"/>
        <w:jc w:val="left"/>
      </w:pPr>
      <w:r>
        <w:rPr>
          <w:color w:val="4471C4"/>
          <w:w w:val="85"/>
        </w:rPr>
        <w:t>Overload</w:t>
      </w:r>
      <w:r>
        <w:rPr>
          <w:color w:val="4471C4"/>
          <w:spacing w:val="25"/>
        </w:rPr>
        <w:t> </w:t>
      </w:r>
      <w:r>
        <w:rPr>
          <w:color w:val="4471C4"/>
          <w:w w:val="85"/>
        </w:rPr>
        <w:t>Compensation</w:t>
      </w:r>
      <w:r>
        <w:rPr>
          <w:color w:val="4471C4"/>
          <w:spacing w:val="16"/>
        </w:rPr>
        <w:t> </w:t>
      </w:r>
      <w:r>
        <w:rPr>
          <w:color w:val="4471C4"/>
          <w:w w:val="85"/>
        </w:rPr>
        <w:t>for</w:t>
      </w:r>
      <w:r>
        <w:rPr>
          <w:color w:val="4471C4"/>
          <w:spacing w:val="22"/>
        </w:rPr>
        <w:t> </w:t>
      </w:r>
      <w:r>
        <w:rPr>
          <w:color w:val="4471C4"/>
          <w:w w:val="85"/>
        </w:rPr>
        <w:t>Tenured/Tenure-Track</w:t>
      </w:r>
      <w:r>
        <w:rPr>
          <w:color w:val="4471C4"/>
          <w:spacing w:val="22"/>
        </w:rPr>
        <w:t> </w:t>
      </w:r>
      <w:r>
        <w:rPr>
          <w:color w:val="4471C4"/>
          <w:spacing w:val="-2"/>
          <w:w w:val="85"/>
        </w:rPr>
        <w:t>Faculty</w:t>
      </w:r>
    </w:p>
    <w:p>
      <w:pPr>
        <w:pStyle w:val="BodyText"/>
        <w:spacing w:before="118"/>
        <w:rPr>
          <w:b/>
        </w:rPr>
      </w:pPr>
    </w:p>
    <w:p>
      <w:pPr>
        <w:pStyle w:val="BodyText"/>
        <w:spacing w:line="292" w:lineRule="auto" w:before="1"/>
        <w:ind w:right="255"/>
      </w:pPr>
      <w:r>
        <w:rPr>
          <w:w w:val="90"/>
        </w:rPr>
        <w:t>In unusual circumstances, a tenured/tenure-track faculty member may be asked to teach an </w:t>
      </w:r>
      <w:r>
        <w:rPr>
          <w:spacing w:val="-4"/>
        </w:rPr>
        <w:t>additional</w:t>
      </w:r>
      <w:r>
        <w:rPr>
          <w:spacing w:val="-9"/>
        </w:rPr>
        <w:t> </w:t>
      </w:r>
      <w:r>
        <w:rPr>
          <w:spacing w:val="-4"/>
        </w:rPr>
        <w:t>three-</w:t>
      </w:r>
      <w:r>
        <w:rPr>
          <w:spacing w:val="-7"/>
        </w:rPr>
        <w:t> </w:t>
      </w:r>
      <w:r>
        <w:rPr>
          <w:spacing w:val="-4"/>
        </w:rPr>
        <w:t>or</w:t>
      </w:r>
      <w:r>
        <w:rPr>
          <w:spacing w:val="-7"/>
        </w:rPr>
        <w:t> </w:t>
      </w:r>
      <w:r>
        <w:rPr>
          <w:spacing w:val="-4"/>
        </w:rPr>
        <w:t>four-credit</w:t>
      </w:r>
      <w:r>
        <w:rPr>
          <w:spacing w:val="-9"/>
        </w:rPr>
        <w:t> </w:t>
      </w:r>
      <w:r>
        <w:rPr>
          <w:spacing w:val="-4"/>
        </w:rPr>
        <w:t>course,</w:t>
      </w:r>
      <w:r>
        <w:rPr>
          <w:spacing w:val="-8"/>
        </w:rPr>
        <w:t> </w:t>
      </w:r>
      <w:r>
        <w:rPr>
          <w:spacing w:val="-4"/>
        </w:rPr>
        <w:t>or</w:t>
      </w:r>
      <w:r>
        <w:rPr>
          <w:spacing w:val="-7"/>
        </w:rPr>
        <w:t> </w:t>
      </w:r>
      <w:r>
        <w:rPr>
          <w:spacing w:val="-4"/>
        </w:rPr>
        <w:t>perform</w:t>
      </w:r>
      <w:r>
        <w:rPr>
          <w:spacing w:val="-10"/>
        </w:rPr>
        <w:t> </w:t>
      </w:r>
      <w:r>
        <w:rPr>
          <w:spacing w:val="-4"/>
        </w:rPr>
        <w:t>some</w:t>
      </w:r>
      <w:r>
        <w:rPr>
          <w:spacing w:val="-8"/>
        </w:rPr>
        <w:t> </w:t>
      </w:r>
      <w:r>
        <w:rPr>
          <w:spacing w:val="-4"/>
        </w:rPr>
        <w:t>other</w:t>
      </w:r>
      <w:r>
        <w:rPr>
          <w:spacing w:val="-7"/>
        </w:rPr>
        <w:t> </w:t>
      </w:r>
      <w:r>
        <w:rPr>
          <w:spacing w:val="-4"/>
        </w:rPr>
        <w:t>work</w:t>
      </w:r>
      <w:r>
        <w:rPr>
          <w:spacing w:val="-8"/>
        </w:rPr>
        <w:t> </w:t>
      </w:r>
      <w:r>
        <w:rPr>
          <w:spacing w:val="-4"/>
        </w:rPr>
        <w:t>related</w:t>
      </w:r>
      <w:r>
        <w:rPr>
          <w:spacing w:val="-9"/>
        </w:rPr>
        <w:t> </w:t>
      </w:r>
      <w:r>
        <w:rPr>
          <w:spacing w:val="-4"/>
        </w:rPr>
        <w:t>to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position </w:t>
      </w:r>
      <w:r>
        <w:rPr>
          <w:w w:val="90"/>
        </w:rPr>
        <w:t>description, over and above their regular workload. No more than once per academic year, a </w:t>
      </w:r>
      <w:r>
        <w:rPr>
          <w:spacing w:val="-6"/>
        </w:rPr>
        <w:t>T/TT</w:t>
      </w:r>
      <w:r>
        <w:rPr>
          <w:spacing w:val="-14"/>
        </w:rPr>
        <w:t> </w:t>
      </w:r>
      <w:r>
        <w:rPr>
          <w:spacing w:val="-6"/>
        </w:rPr>
        <w:t>faculty</w:t>
      </w:r>
      <w:r>
        <w:rPr>
          <w:spacing w:val="-12"/>
        </w:rPr>
        <w:t> </w:t>
      </w:r>
      <w:r>
        <w:rPr>
          <w:spacing w:val="-6"/>
        </w:rPr>
        <w:t>member</w:t>
      </w:r>
      <w:r>
        <w:rPr>
          <w:spacing w:val="-11"/>
        </w:rPr>
        <w:t> </w:t>
      </w:r>
      <w:r>
        <w:rPr>
          <w:spacing w:val="-6"/>
        </w:rPr>
        <w:t>may</w:t>
      </w:r>
      <w:r>
        <w:rPr>
          <w:spacing w:val="-11"/>
        </w:rPr>
        <w:t> </w:t>
      </w:r>
      <w:r>
        <w:rPr>
          <w:spacing w:val="-6"/>
        </w:rPr>
        <w:t>be</w:t>
      </w:r>
      <w:r>
        <w:rPr>
          <w:spacing w:val="-12"/>
        </w:rPr>
        <w:t> </w:t>
      </w:r>
      <w:r>
        <w:rPr>
          <w:spacing w:val="-6"/>
        </w:rPr>
        <w:t>compensated</w:t>
      </w:r>
      <w:r>
        <w:rPr>
          <w:spacing w:val="-14"/>
        </w:rPr>
        <w:t> </w:t>
      </w:r>
      <w:r>
        <w:rPr>
          <w:spacing w:val="-6"/>
        </w:rPr>
        <w:t>for</w:t>
      </w:r>
      <w:r>
        <w:rPr>
          <w:spacing w:val="-11"/>
        </w:rPr>
        <w:t> </w:t>
      </w:r>
      <w:r>
        <w:rPr>
          <w:spacing w:val="-6"/>
        </w:rPr>
        <w:t>this</w:t>
      </w:r>
      <w:r>
        <w:rPr>
          <w:spacing w:val="-12"/>
        </w:rPr>
        <w:t> </w:t>
      </w:r>
      <w:r>
        <w:rPr>
          <w:spacing w:val="-6"/>
        </w:rPr>
        <w:t>overload</w:t>
      </w:r>
      <w:r>
        <w:rPr>
          <w:spacing w:val="-14"/>
        </w:rPr>
        <w:t> </w:t>
      </w:r>
      <w:r>
        <w:rPr>
          <w:spacing w:val="-6"/>
        </w:rPr>
        <w:t>teaching.</w:t>
      </w:r>
    </w:p>
    <w:p>
      <w:pPr>
        <w:pStyle w:val="BodyText"/>
        <w:spacing w:before="62"/>
      </w:pPr>
    </w:p>
    <w:p>
      <w:pPr>
        <w:pStyle w:val="Heading1"/>
        <w:numPr>
          <w:ilvl w:val="2"/>
          <w:numId w:val="5"/>
        </w:numPr>
        <w:tabs>
          <w:tab w:pos="541" w:val="left" w:leader="none"/>
        </w:tabs>
        <w:spacing w:line="240" w:lineRule="auto" w:before="0" w:after="0"/>
        <w:ind w:left="541" w:right="0" w:hanging="541"/>
        <w:jc w:val="left"/>
      </w:pPr>
      <w:r>
        <w:rPr>
          <w:color w:val="4471C4"/>
          <w:w w:val="85"/>
        </w:rPr>
        <w:t>Teaching</w:t>
      </w:r>
      <w:r>
        <w:rPr>
          <w:color w:val="4471C4"/>
          <w:spacing w:val="1"/>
        </w:rPr>
        <w:t> </w:t>
      </w:r>
      <w:r>
        <w:rPr>
          <w:color w:val="4471C4"/>
          <w:w w:val="85"/>
        </w:rPr>
        <w:t>Prior</w:t>
      </w:r>
      <w:r>
        <w:rPr>
          <w:color w:val="4471C4"/>
        </w:rPr>
        <w:t> </w:t>
      </w:r>
      <w:r>
        <w:rPr>
          <w:color w:val="4471C4"/>
          <w:w w:val="85"/>
        </w:rPr>
        <w:t>to</w:t>
      </w:r>
      <w:r>
        <w:rPr>
          <w:color w:val="4471C4"/>
          <w:spacing w:val="-3"/>
        </w:rPr>
        <w:t> </w:t>
      </w:r>
      <w:r>
        <w:rPr>
          <w:color w:val="4471C4"/>
          <w:w w:val="85"/>
        </w:rPr>
        <w:t>Promotion</w:t>
      </w:r>
      <w:r>
        <w:rPr>
          <w:color w:val="4471C4"/>
          <w:spacing w:val="-3"/>
        </w:rPr>
        <w:t> </w:t>
      </w:r>
      <w:r>
        <w:rPr>
          <w:color w:val="4471C4"/>
          <w:w w:val="85"/>
        </w:rPr>
        <w:t>and</w:t>
      </w:r>
      <w:r>
        <w:rPr>
          <w:color w:val="4471C4"/>
          <w:spacing w:val="-4"/>
        </w:rPr>
        <w:t> </w:t>
      </w:r>
      <w:r>
        <w:rPr>
          <w:color w:val="4471C4"/>
          <w:spacing w:val="-2"/>
          <w:w w:val="85"/>
        </w:rPr>
        <w:t>Tenure</w:t>
      </w:r>
    </w:p>
    <w:p>
      <w:pPr>
        <w:pStyle w:val="BodyText"/>
        <w:spacing w:before="124"/>
        <w:rPr>
          <w:b/>
        </w:rPr>
      </w:pPr>
    </w:p>
    <w:p>
      <w:pPr>
        <w:pStyle w:val="BodyText"/>
        <w:spacing w:line="254" w:lineRule="auto"/>
        <w:ind w:right="71"/>
      </w:pPr>
      <w:r>
        <w:rPr>
          <w:spacing w:val="-4"/>
        </w:rPr>
        <w:t>All</w:t>
      </w:r>
      <w:r>
        <w:rPr>
          <w:spacing w:val="-13"/>
        </w:rPr>
        <w:t> </w:t>
      </w:r>
      <w:r>
        <w:rPr>
          <w:spacing w:val="-4"/>
        </w:rPr>
        <w:t>tenure-track</w:t>
      </w:r>
      <w:r>
        <w:rPr>
          <w:spacing w:val="-13"/>
        </w:rPr>
        <w:t> </w:t>
      </w:r>
      <w:r>
        <w:rPr>
          <w:spacing w:val="-4"/>
        </w:rPr>
        <w:t>faculty</w:t>
      </w:r>
      <w:r>
        <w:rPr>
          <w:spacing w:val="-12"/>
        </w:rPr>
        <w:t> </w:t>
      </w:r>
      <w:r>
        <w:rPr>
          <w:spacing w:val="-4"/>
        </w:rPr>
        <w:t>will</w:t>
      </w:r>
      <w:r>
        <w:rPr>
          <w:spacing w:val="-13"/>
        </w:rPr>
        <w:t> </w:t>
      </w:r>
      <w:r>
        <w:rPr>
          <w:spacing w:val="-4"/>
        </w:rPr>
        <w:t>be</w:t>
      </w:r>
      <w:r>
        <w:rPr>
          <w:spacing w:val="-13"/>
        </w:rPr>
        <w:t> </w:t>
      </w:r>
      <w:r>
        <w:rPr>
          <w:spacing w:val="-4"/>
        </w:rPr>
        <w:t>extended</w:t>
      </w:r>
      <w:r>
        <w:rPr>
          <w:spacing w:val="-13"/>
        </w:rPr>
        <w:t> </w:t>
      </w:r>
      <w:r>
        <w:rPr>
          <w:spacing w:val="-4"/>
        </w:rPr>
        <w:t>two</w:t>
      </w:r>
      <w:r>
        <w:rPr>
          <w:spacing w:val="-14"/>
        </w:rPr>
        <w:t> </w:t>
      </w:r>
      <w:r>
        <w:rPr>
          <w:spacing w:val="-4"/>
        </w:rPr>
        <w:t>pre-tenure</w:t>
      </w:r>
      <w:r>
        <w:rPr>
          <w:spacing w:val="-13"/>
        </w:rPr>
        <w:t> </w:t>
      </w:r>
      <w:r>
        <w:rPr>
          <w:spacing w:val="-4"/>
        </w:rPr>
        <w:t>course</w:t>
      </w:r>
      <w:r>
        <w:rPr>
          <w:spacing w:val="-12"/>
        </w:rPr>
        <w:t> </w:t>
      </w:r>
      <w:r>
        <w:rPr>
          <w:spacing w:val="-4"/>
        </w:rPr>
        <w:t>releases</w:t>
      </w:r>
      <w:r>
        <w:rPr>
          <w:spacing w:val="-13"/>
        </w:rPr>
        <w:t> </w:t>
      </w:r>
      <w:r>
        <w:rPr>
          <w:spacing w:val="-4"/>
        </w:rPr>
        <w:t>prior</w:t>
      </w:r>
      <w:r>
        <w:rPr>
          <w:spacing w:val="-16"/>
        </w:rPr>
        <w:t> </w:t>
      </w:r>
      <w:r>
        <w:rPr>
          <w:spacing w:val="-4"/>
        </w:rPr>
        <w:t>to</w:t>
      </w:r>
      <w:r>
        <w:rPr>
          <w:spacing w:val="-14"/>
        </w:rPr>
        <w:t> </w:t>
      </w:r>
      <w:r>
        <w:rPr>
          <w:spacing w:val="-4"/>
        </w:rPr>
        <w:t>the</w:t>
      </w:r>
      <w:r>
        <w:rPr>
          <w:spacing w:val="-13"/>
        </w:rPr>
        <w:t> </w:t>
      </w:r>
      <w:r>
        <w:rPr>
          <w:spacing w:val="-4"/>
        </w:rPr>
        <w:t>year</w:t>
      </w:r>
      <w:r>
        <w:rPr>
          <w:spacing w:val="-12"/>
        </w:rPr>
        <w:t> </w:t>
      </w:r>
      <w:r>
        <w:rPr>
          <w:spacing w:val="-4"/>
        </w:rPr>
        <w:t>in </w:t>
      </w:r>
      <w:r>
        <w:rPr>
          <w:w w:val="90"/>
        </w:rPr>
        <w:t>which their dossier is evaluated. These may be taken as Center for the Humanities residencies </w:t>
      </w:r>
      <w:r>
        <w:rPr>
          <w:spacing w:val="-4"/>
        </w:rPr>
        <w:t>for</w:t>
      </w:r>
      <w:r>
        <w:rPr>
          <w:spacing w:val="-10"/>
        </w:rPr>
        <w:t> </w:t>
      </w:r>
      <w:r>
        <w:rPr>
          <w:spacing w:val="-4"/>
        </w:rPr>
        <w:t>faculty</w:t>
      </w:r>
      <w:r>
        <w:rPr>
          <w:spacing w:val="-11"/>
        </w:rPr>
        <w:t> </w:t>
      </w:r>
      <w:r>
        <w:rPr>
          <w:spacing w:val="-4"/>
        </w:rPr>
        <w:t>in</w:t>
      </w:r>
      <w:r>
        <w:rPr>
          <w:spacing w:val="-13"/>
        </w:rPr>
        <w:t> </w:t>
      </w:r>
      <w:r>
        <w:rPr>
          <w:spacing w:val="-4"/>
        </w:rPr>
        <w:t>relevant</w:t>
      </w:r>
      <w:r>
        <w:rPr>
          <w:spacing w:val="-12"/>
        </w:rPr>
        <w:t> </w:t>
      </w:r>
      <w:r>
        <w:rPr>
          <w:spacing w:val="-4"/>
        </w:rPr>
        <w:t>disciplines;</w:t>
      </w:r>
      <w:r>
        <w:rPr>
          <w:spacing w:val="-11"/>
        </w:rPr>
        <w:t> </w:t>
      </w:r>
      <w:r>
        <w:rPr>
          <w:spacing w:val="-4"/>
        </w:rPr>
        <w:t>pre-tenure</w:t>
      </w:r>
      <w:r>
        <w:rPr>
          <w:spacing w:val="-9"/>
        </w:rPr>
        <w:t> </w:t>
      </w:r>
      <w:r>
        <w:rPr>
          <w:spacing w:val="-4"/>
        </w:rPr>
        <w:t>faculty</w:t>
      </w:r>
      <w:r>
        <w:rPr>
          <w:spacing w:val="-15"/>
        </w:rPr>
        <w:t> </w:t>
      </w:r>
      <w:r>
        <w:rPr>
          <w:spacing w:val="-4"/>
        </w:rPr>
        <w:t>are</w:t>
      </w:r>
      <w:r>
        <w:rPr>
          <w:spacing w:val="-11"/>
        </w:rPr>
        <w:t> </w:t>
      </w:r>
      <w:r>
        <w:rPr>
          <w:spacing w:val="-4"/>
        </w:rPr>
        <w:t>not</w:t>
      </w:r>
      <w:r>
        <w:rPr>
          <w:spacing w:val="-12"/>
        </w:rPr>
        <w:t> </w:t>
      </w:r>
      <w:r>
        <w:rPr>
          <w:spacing w:val="-4"/>
        </w:rPr>
        <w:t>eligible</w:t>
      </w:r>
      <w:r>
        <w:rPr>
          <w:spacing w:val="-11"/>
        </w:rPr>
        <w:t> </w:t>
      </w:r>
      <w:r>
        <w:rPr>
          <w:spacing w:val="-4"/>
        </w:rPr>
        <w:t>to</w:t>
      </w:r>
      <w:r>
        <w:rPr>
          <w:spacing w:val="-13"/>
        </w:rPr>
        <w:t> </w:t>
      </w:r>
      <w:r>
        <w:rPr>
          <w:spacing w:val="-4"/>
        </w:rPr>
        <w:t>apply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10"/>
        </w:rPr>
        <w:t> </w:t>
      </w:r>
      <w:r>
        <w:rPr>
          <w:spacing w:val="-4"/>
        </w:rPr>
        <w:t>additional </w:t>
      </w:r>
      <w:r>
        <w:rPr>
          <w:w w:val="90"/>
        </w:rPr>
        <w:t>Center for the Humanities funding which equates to course releases. When the course releases </w:t>
      </w:r>
      <w:r>
        <w:rPr>
          <w:spacing w:val="-6"/>
        </w:rPr>
        <w:t>occur</w:t>
      </w:r>
      <w:r>
        <w:rPr>
          <w:spacing w:val="-11"/>
        </w:rPr>
        <w:t> </w:t>
      </w:r>
      <w:r>
        <w:rPr>
          <w:spacing w:val="-6"/>
        </w:rPr>
        <w:t>is</w:t>
      </w:r>
      <w:r>
        <w:rPr>
          <w:spacing w:val="-12"/>
        </w:rPr>
        <w:t> </w:t>
      </w:r>
      <w:r>
        <w:rPr>
          <w:spacing w:val="-6"/>
        </w:rPr>
        <w:t>at</w:t>
      </w:r>
      <w:r>
        <w:rPr>
          <w:spacing w:val="-13"/>
        </w:rPr>
        <w:t> </w:t>
      </w:r>
      <w:r>
        <w:rPr>
          <w:spacing w:val="-6"/>
        </w:rPr>
        <w:t>the</w:t>
      </w:r>
      <w:r>
        <w:rPr>
          <w:spacing w:val="-12"/>
        </w:rPr>
        <w:t> </w:t>
      </w:r>
      <w:r>
        <w:rPr>
          <w:spacing w:val="-6"/>
        </w:rPr>
        <w:t>discretion</w:t>
      </w:r>
      <w:r>
        <w:rPr>
          <w:spacing w:val="-14"/>
        </w:rPr>
        <w:t> </w:t>
      </w:r>
      <w:r>
        <w:rPr>
          <w:spacing w:val="-6"/>
        </w:rPr>
        <w:t>of</w:t>
      </w:r>
      <w:r>
        <w:rPr>
          <w:spacing w:val="-11"/>
        </w:rPr>
        <w:t> </w:t>
      </w:r>
      <w:r>
        <w:rPr>
          <w:spacing w:val="-6"/>
        </w:rPr>
        <w:t>the</w:t>
      </w:r>
      <w:r>
        <w:rPr>
          <w:spacing w:val="-12"/>
        </w:rPr>
        <w:t> </w:t>
      </w:r>
      <w:r>
        <w:rPr>
          <w:spacing w:val="-6"/>
        </w:rPr>
        <w:t>director,</w:t>
      </w:r>
      <w:r>
        <w:rPr>
          <w:spacing w:val="-12"/>
        </w:rPr>
        <w:t> </w:t>
      </w:r>
      <w:r>
        <w:rPr>
          <w:spacing w:val="-6"/>
        </w:rPr>
        <w:t>in</w:t>
      </w:r>
      <w:r>
        <w:rPr>
          <w:spacing w:val="-14"/>
        </w:rPr>
        <w:t> </w:t>
      </w:r>
      <w:r>
        <w:rPr>
          <w:spacing w:val="-6"/>
        </w:rPr>
        <w:t>consultation</w:t>
      </w:r>
      <w:r>
        <w:rPr>
          <w:spacing w:val="-14"/>
        </w:rPr>
        <w:t> </w:t>
      </w:r>
      <w:r>
        <w:rPr>
          <w:spacing w:val="-6"/>
        </w:rPr>
        <w:t>with</w:t>
      </w:r>
      <w:r>
        <w:rPr>
          <w:spacing w:val="-14"/>
        </w:rPr>
        <w:t> </w:t>
      </w:r>
      <w:r>
        <w:rPr>
          <w:spacing w:val="-6"/>
        </w:rPr>
        <w:t>the</w:t>
      </w:r>
      <w:r>
        <w:rPr>
          <w:spacing w:val="-12"/>
        </w:rPr>
        <w:t> </w:t>
      </w:r>
      <w:r>
        <w:rPr>
          <w:spacing w:val="-6"/>
        </w:rPr>
        <w:t>faculty</w:t>
      </w:r>
      <w:r>
        <w:rPr>
          <w:spacing w:val="-12"/>
        </w:rPr>
        <w:t> </w:t>
      </w:r>
      <w:r>
        <w:rPr>
          <w:spacing w:val="-6"/>
        </w:rPr>
        <w:t>member.</w:t>
      </w:r>
      <w:r>
        <w:rPr>
          <w:spacing w:val="-13"/>
        </w:rPr>
        <w:t> </w:t>
      </w:r>
      <w:r>
        <w:rPr>
          <w:spacing w:val="-6"/>
        </w:rPr>
        <w:t>An</w:t>
      </w:r>
      <w:r>
        <w:rPr>
          <w:spacing w:val="-14"/>
        </w:rPr>
        <w:t> </w:t>
      </w:r>
      <w:r>
        <w:rPr>
          <w:spacing w:val="-6"/>
        </w:rPr>
        <w:t>exception </w:t>
      </w:r>
      <w:r>
        <w:rPr>
          <w:w w:val="90"/>
        </w:rPr>
        <w:t>applies in Schools whose faculty pursue research in labs that involve F&amp;A recovery. Pre-tenure </w:t>
      </w:r>
      <w:r>
        <w:rPr>
          <w:spacing w:val="-8"/>
        </w:rPr>
        <w:t>faculty in these Schools will receive a minimum of one course release, as negotiated at the </w:t>
      </w:r>
      <w:r>
        <w:rPr/>
        <w:t>point of hire.</w:t>
      </w:r>
    </w:p>
    <w:p>
      <w:pPr>
        <w:pStyle w:val="BodyText"/>
        <w:spacing w:after="0" w:line="254" w:lineRule="auto"/>
        <w:sectPr>
          <w:pgSz w:w="12240" w:h="15840"/>
          <w:pgMar w:top="1420" w:bottom="280" w:left="1440" w:right="1440"/>
        </w:sectPr>
      </w:pPr>
    </w:p>
    <w:p>
      <w:pPr>
        <w:pStyle w:val="Heading1"/>
        <w:numPr>
          <w:ilvl w:val="2"/>
          <w:numId w:val="5"/>
        </w:numPr>
        <w:tabs>
          <w:tab w:pos="542" w:val="left" w:leader="none"/>
        </w:tabs>
        <w:spacing w:line="240" w:lineRule="auto" w:before="25" w:after="0"/>
        <w:ind w:left="542" w:right="0" w:hanging="542"/>
        <w:jc w:val="left"/>
      </w:pPr>
      <w:r>
        <w:rPr>
          <w:color w:val="4471C4"/>
          <w:w w:val="80"/>
        </w:rPr>
        <w:t>Process</w:t>
      </w:r>
      <w:r>
        <w:rPr>
          <w:color w:val="4471C4"/>
          <w:spacing w:val="7"/>
        </w:rPr>
        <w:t> </w:t>
      </w:r>
      <w:r>
        <w:rPr>
          <w:color w:val="4471C4"/>
          <w:w w:val="80"/>
        </w:rPr>
        <w:t>to</w:t>
      </w:r>
      <w:r>
        <w:rPr>
          <w:color w:val="4471C4"/>
          <w:spacing w:val="10"/>
        </w:rPr>
        <w:t> </w:t>
      </w:r>
      <w:r>
        <w:rPr>
          <w:color w:val="4471C4"/>
          <w:w w:val="80"/>
        </w:rPr>
        <w:t>Address</w:t>
      </w:r>
      <w:r>
        <w:rPr>
          <w:color w:val="4471C4"/>
          <w:spacing w:val="7"/>
        </w:rPr>
        <w:t> </w:t>
      </w:r>
      <w:r>
        <w:rPr>
          <w:color w:val="4471C4"/>
          <w:w w:val="80"/>
        </w:rPr>
        <w:t>Cases</w:t>
      </w:r>
      <w:r>
        <w:rPr>
          <w:color w:val="4471C4"/>
          <w:spacing w:val="8"/>
        </w:rPr>
        <w:t> </w:t>
      </w:r>
      <w:r>
        <w:rPr>
          <w:color w:val="4471C4"/>
          <w:w w:val="80"/>
        </w:rPr>
        <w:t>of</w:t>
      </w:r>
      <w:r>
        <w:rPr>
          <w:color w:val="4471C4"/>
          <w:spacing w:val="7"/>
        </w:rPr>
        <w:t> </w:t>
      </w:r>
      <w:r>
        <w:rPr>
          <w:color w:val="4471C4"/>
          <w:w w:val="80"/>
        </w:rPr>
        <w:t>Perceived</w:t>
      </w:r>
      <w:r>
        <w:rPr>
          <w:color w:val="4471C4"/>
          <w:spacing w:val="10"/>
        </w:rPr>
        <w:t> </w:t>
      </w:r>
      <w:r>
        <w:rPr>
          <w:color w:val="4471C4"/>
          <w:spacing w:val="-2"/>
          <w:w w:val="80"/>
        </w:rPr>
        <w:t>Overwork</w:t>
      </w:r>
    </w:p>
    <w:p>
      <w:pPr>
        <w:pStyle w:val="BodyText"/>
        <w:spacing w:before="123"/>
        <w:rPr>
          <w:b/>
        </w:rPr>
      </w:pPr>
    </w:p>
    <w:p>
      <w:pPr>
        <w:pStyle w:val="BodyText"/>
        <w:spacing w:line="292" w:lineRule="auto" w:before="1"/>
      </w:pPr>
      <w:r>
        <w:rPr>
          <w:w w:val="90"/>
        </w:rPr>
        <w:t>Faculty and their directors shall work cooperatively to address cases of excessive workload. </w:t>
      </w:r>
      <w:r>
        <w:rPr>
          <w:spacing w:val="-6"/>
        </w:rPr>
        <w:t>Should</w:t>
      </w:r>
      <w:r>
        <w:rPr>
          <w:spacing w:val="-9"/>
        </w:rPr>
        <w:t> </w:t>
      </w:r>
      <w:r>
        <w:rPr>
          <w:spacing w:val="-6"/>
        </w:rPr>
        <w:t>the</w:t>
      </w:r>
      <w:r>
        <w:rPr>
          <w:spacing w:val="-7"/>
        </w:rPr>
        <w:t> </w:t>
      </w:r>
      <w:r>
        <w:rPr>
          <w:spacing w:val="-6"/>
        </w:rPr>
        <w:t>issue</w:t>
      </w:r>
      <w:r>
        <w:rPr>
          <w:spacing w:val="-7"/>
        </w:rPr>
        <w:t> </w:t>
      </w:r>
      <w:r>
        <w:rPr>
          <w:spacing w:val="-6"/>
        </w:rPr>
        <w:t>remain</w:t>
      </w:r>
      <w:r>
        <w:rPr>
          <w:spacing w:val="-9"/>
        </w:rPr>
        <w:t> </w:t>
      </w:r>
      <w:r>
        <w:rPr>
          <w:spacing w:val="-6"/>
        </w:rPr>
        <w:t>unresolved</w:t>
      </w:r>
      <w:r>
        <w:rPr>
          <w:spacing w:val="-8"/>
        </w:rPr>
        <w:t> </w:t>
      </w:r>
      <w:r>
        <w:rPr>
          <w:spacing w:val="-6"/>
        </w:rPr>
        <w:t>at</w:t>
      </w:r>
      <w:r>
        <w:rPr>
          <w:spacing w:val="-8"/>
        </w:rPr>
        <w:t> </w:t>
      </w:r>
      <w:r>
        <w:rPr>
          <w:spacing w:val="-6"/>
        </w:rPr>
        <w:t>the</w:t>
      </w:r>
      <w:r>
        <w:rPr>
          <w:spacing w:val="-7"/>
        </w:rPr>
        <w:t> </w:t>
      </w:r>
      <w:r>
        <w:rPr>
          <w:spacing w:val="-6"/>
        </w:rPr>
        <w:t>unit</w:t>
      </w:r>
      <w:r>
        <w:rPr>
          <w:spacing w:val="-8"/>
        </w:rPr>
        <w:t> </w:t>
      </w:r>
      <w:r>
        <w:rPr>
          <w:spacing w:val="-6"/>
        </w:rPr>
        <w:t>level,</w:t>
      </w:r>
      <w:r>
        <w:rPr>
          <w:spacing w:val="-7"/>
        </w:rPr>
        <w:t> </w:t>
      </w:r>
      <w:r>
        <w:rPr>
          <w:spacing w:val="-6"/>
        </w:rPr>
        <w:t>the</w:t>
      </w:r>
      <w:r>
        <w:rPr>
          <w:spacing w:val="-7"/>
        </w:rPr>
        <w:t> </w:t>
      </w:r>
      <w:r>
        <w:rPr>
          <w:spacing w:val="-6"/>
        </w:rPr>
        <w:t>matter may be</w:t>
      </w:r>
      <w:r>
        <w:rPr>
          <w:spacing w:val="-7"/>
        </w:rPr>
        <w:t> </w:t>
      </w:r>
      <w:r>
        <w:rPr>
          <w:spacing w:val="-6"/>
        </w:rPr>
        <w:t>submitted</w:t>
      </w:r>
      <w:r>
        <w:rPr>
          <w:spacing w:val="-8"/>
        </w:rPr>
        <w:t> </w:t>
      </w:r>
      <w:r>
        <w:rPr>
          <w:spacing w:val="-6"/>
        </w:rPr>
        <w:t>to</w:t>
      </w:r>
      <w:r>
        <w:rPr>
          <w:spacing w:val="-9"/>
        </w:rPr>
        <w:t> </w:t>
      </w:r>
      <w:r>
        <w:rPr>
          <w:spacing w:val="-6"/>
        </w:rPr>
        <w:t>the </w:t>
      </w:r>
      <w:r>
        <w:rPr>
          <w:spacing w:val="-2"/>
        </w:rPr>
        <w:t>dean’s</w:t>
      </w:r>
      <w:r>
        <w:rPr>
          <w:spacing w:val="-15"/>
        </w:rPr>
        <w:t> </w:t>
      </w:r>
      <w:r>
        <w:rPr>
          <w:spacing w:val="-2"/>
        </w:rPr>
        <w:t>office</w:t>
      </w:r>
      <w:r>
        <w:rPr>
          <w:spacing w:val="-15"/>
        </w:rPr>
        <w:t> </w:t>
      </w:r>
      <w:r>
        <w:rPr>
          <w:spacing w:val="-2"/>
        </w:rPr>
        <w:t>for</w:t>
      </w:r>
      <w:r>
        <w:rPr>
          <w:spacing w:val="-14"/>
        </w:rPr>
        <w:t> </w:t>
      </w:r>
      <w:r>
        <w:rPr>
          <w:spacing w:val="-2"/>
        </w:rPr>
        <w:t>guidance</w:t>
      </w:r>
      <w:r>
        <w:rPr>
          <w:spacing w:val="-15"/>
        </w:rPr>
        <w:t> </w:t>
      </w:r>
      <w:r>
        <w:rPr>
          <w:spacing w:val="-2"/>
        </w:rPr>
        <w:t>and/or</w:t>
      </w:r>
      <w:r>
        <w:rPr>
          <w:spacing w:val="-15"/>
        </w:rPr>
        <w:t> </w:t>
      </w:r>
      <w:r>
        <w:rPr>
          <w:spacing w:val="-2"/>
        </w:rPr>
        <w:t>review.</w:t>
      </w:r>
    </w:p>
    <w:p>
      <w:pPr>
        <w:pStyle w:val="BodyText"/>
        <w:spacing w:before="58"/>
      </w:pPr>
    </w:p>
    <w:p>
      <w:pPr>
        <w:pStyle w:val="Heading1"/>
        <w:spacing w:before="1"/>
      </w:pPr>
      <w:r>
        <w:rPr>
          <w:color w:val="4471C4"/>
          <w:w w:val="85"/>
        </w:rPr>
        <w:t>Section</w:t>
      </w:r>
      <w:r>
        <w:rPr>
          <w:color w:val="4471C4"/>
          <w:spacing w:val="-8"/>
        </w:rPr>
        <w:t> </w:t>
      </w:r>
      <w:r>
        <w:rPr>
          <w:color w:val="4471C4"/>
          <w:w w:val="85"/>
        </w:rPr>
        <w:t>3:</w:t>
      </w:r>
      <w:r>
        <w:rPr>
          <w:color w:val="4471C4"/>
          <w:spacing w:val="49"/>
        </w:rPr>
        <w:t> </w:t>
      </w:r>
      <w:r>
        <w:rPr>
          <w:color w:val="4471C4"/>
          <w:w w:val="85"/>
        </w:rPr>
        <w:t>Revising</w:t>
      </w:r>
      <w:r>
        <w:rPr>
          <w:color w:val="4471C4"/>
          <w:spacing w:val="-10"/>
        </w:rPr>
        <w:t> </w:t>
      </w:r>
      <w:r>
        <w:rPr>
          <w:color w:val="4471C4"/>
          <w:w w:val="85"/>
        </w:rPr>
        <w:t>the</w:t>
      </w:r>
      <w:r>
        <w:rPr>
          <w:color w:val="4471C4"/>
          <w:spacing w:val="-10"/>
        </w:rPr>
        <w:t> </w:t>
      </w:r>
      <w:r>
        <w:rPr>
          <w:color w:val="4471C4"/>
          <w:w w:val="85"/>
        </w:rPr>
        <w:t>College</w:t>
      </w:r>
      <w:r>
        <w:rPr>
          <w:color w:val="4471C4"/>
          <w:spacing w:val="-10"/>
        </w:rPr>
        <w:t> </w:t>
      </w:r>
      <w:r>
        <w:rPr>
          <w:color w:val="4471C4"/>
          <w:w w:val="85"/>
        </w:rPr>
        <w:t>Workload</w:t>
      </w:r>
      <w:r>
        <w:rPr>
          <w:color w:val="4471C4"/>
          <w:spacing w:val="-3"/>
          <w:w w:val="85"/>
        </w:rPr>
        <w:t> </w:t>
      </w:r>
      <w:r>
        <w:rPr>
          <w:color w:val="4471C4"/>
          <w:spacing w:val="-2"/>
          <w:w w:val="85"/>
        </w:rPr>
        <w:t>Policy</w:t>
      </w:r>
    </w:p>
    <w:p>
      <w:pPr>
        <w:pStyle w:val="BodyText"/>
        <w:spacing w:before="123"/>
        <w:rPr>
          <w:b/>
        </w:rPr>
      </w:pPr>
    </w:p>
    <w:p>
      <w:pPr>
        <w:pStyle w:val="BodyText"/>
        <w:spacing w:line="292" w:lineRule="auto"/>
      </w:pPr>
      <w:r>
        <w:rPr>
          <w:w w:val="90"/>
        </w:rPr>
        <w:t>Any revisions to the College Workload Policy deemed necessary or desired can be made by the </w:t>
      </w:r>
      <w:r>
        <w:rPr>
          <w:spacing w:val="-6"/>
        </w:rPr>
        <w:t>Dean</w:t>
      </w:r>
      <w:r>
        <w:rPr>
          <w:spacing w:val="-13"/>
        </w:rPr>
        <w:t> </w:t>
      </w:r>
      <w:r>
        <w:rPr>
          <w:spacing w:val="-6"/>
        </w:rPr>
        <w:t>and</w:t>
      </w:r>
      <w:r>
        <w:rPr>
          <w:spacing w:val="-14"/>
        </w:rPr>
        <w:t> </w:t>
      </w:r>
      <w:r>
        <w:rPr>
          <w:spacing w:val="-6"/>
        </w:rPr>
        <w:t>Directors</w:t>
      </w:r>
      <w:r>
        <w:rPr>
          <w:spacing w:val="-12"/>
        </w:rPr>
        <w:t> </w:t>
      </w:r>
      <w:r>
        <w:rPr>
          <w:spacing w:val="-6"/>
        </w:rPr>
        <w:t>after</w:t>
      </w:r>
      <w:r>
        <w:rPr>
          <w:spacing w:val="-11"/>
        </w:rPr>
        <w:t> </w:t>
      </w:r>
      <w:r>
        <w:rPr>
          <w:spacing w:val="-6"/>
        </w:rPr>
        <w:t>consultation</w:t>
      </w:r>
      <w:r>
        <w:rPr>
          <w:spacing w:val="-14"/>
        </w:rPr>
        <w:t> </w:t>
      </w:r>
      <w:r>
        <w:rPr>
          <w:spacing w:val="-6"/>
        </w:rPr>
        <w:t>with</w:t>
      </w:r>
      <w:r>
        <w:rPr>
          <w:spacing w:val="-14"/>
        </w:rPr>
        <w:t> </w:t>
      </w:r>
      <w:r>
        <w:rPr>
          <w:spacing w:val="-6"/>
        </w:rPr>
        <w:t>faculty.</w:t>
      </w:r>
      <w:r>
        <w:rPr>
          <w:spacing w:val="12"/>
        </w:rPr>
        <w:t> </w:t>
      </w:r>
      <w:r>
        <w:rPr>
          <w:spacing w:val="-6"/>
        </w:rPr>
        <w:t>The</w:t>
      </w:r>
      <w:r>
        <w:rPr>
          <w:spacing w:val="-12"/>
        </w:rPr>
        <w:t> </w:t>
      </w:r>
      <w:r>
        <w:rPr>
          <w:spacing w:val="-6"/>
        </w:rPr>
        <w:t>policy</w:t>
      </w:r>
      <w:r>
        <w:rPr>
          <w:spacing w:val="-11"/>
        </w:rPr>
        <w:t> </w:t>
      </w:r>
      <w:r>
        <w:rPr>
          <w:spacing w:val="-6"/>
        </w:rPr>
        <w:t>will</w:t>
      </w:r>
      <w:r>
        <w:rPr>
          <w:spacing w:val="-13"/>
        </w:rPr>
        <w:t> </w:t>
      </w:r>
      <w:r>
        <w:rPr>
          <w:spacing w:val="-6"/>
        </w:rPr>
        <w:t>undergo</w:t>
      </w:r>
      <w:r>
        <w:rPr>
          <w:spacing w:val="-14"/>
        </w:rPr>
        <w:t> </w:t>
      </w:r>
      <w:r>
        <w:rPr>
          <w:spacing w:val="-6"/>
        </w:rPr>
        <w:t>a</w:t>
      </w:r>
      <w:r>
        <w:rPr>
          <w:spacing w:val="-12"/>
        </w:rPr>
        <w:t> </w:t>
      </w:r>
      <w:r>
        <w:rPr>
          <w:spacing w:val="-6"/>
        </w:rPr>
        <w:t>formal</w:t>
      </w:r>
      <w:r>
        <w:rPr>
          <w:spacing w:val="-13"/>
        </w:rPr>
        <w:t> </w:t>
      </w:r>
      <w:r>
        <w:rPr>
          <w:spacing w:val="-6"/>
        </w:rPr>
        <w:t>review</w:t>
      </w:r>
      <w:r>
        <w:rPr>
          <w:spacing w:val="-14"/>
        </w:rPr>
        <w:t> </w:t>
      </w:r>
      <w:r>
        <w:rPr>
          <w:spacing w:val="-6"/>
        </w:rPr>
        <w:t>that </w:t>
      </w:r>
      <w:r>
        <w:rPr>
          <w:spacing w:val="-2"/>
        </w:rPr>
        <w:t>includes</w:t>
      </w:r>
      <w:r>
        <w:rPr>
          <w:spacing w:val="-15"/>
        </w:rPr>
        <w:t> </w:t>
      </w:r>
      <w:r>
        <w:rPr>
          <w:spacing w:val="-2"/>
        </w:rPr>
        <w:t>faculty</w:t>
      </w:r>
      <w:r>
        <w:rPr>
          <w:spacing w:val="-15"/>
        </w:rPr>
        <w:t> </w:t>
      </w:r>
      <w:r>
        <w:rPr>
          <w:spacing w:val="-2"/>
        </w:rPr>
        <w:t>input</w:t>
      </w:r>
      <w:r>
        <w:rPr>
          <w:spacing w:val="-14"/>
        </w:rPr>
        <w:t> </w:t>
      </w:r>
      <w:r>
        <w:rPr>
          <w:spacing w:val="-2"/>
        </w:rPr>
        <w:t>within</w:t>
      </w:r>
      <w:r>
        <w:rPr>
          <w:spacing w:val="-15"/>
        </w:rPr>
        <w:t> </w:t>
      </w:r>
      <w:r>
        <w:rPr>
          <w:spacing w:val="-2"/>
        </w:rPr>
        <w:t>two</w:t>
      </w:r>
      <w:r>
        <w:rPr>
          <w:spacing w:val="-15"/>
        </w:rPr>
        <w:t> </w:t>
      </w:r>
      <w:r>
        <w:rPr>
          <w:spacing w:val="-2"/>
        </w:rPr>
        <w:t>years</w:t>
      </w:r>
      <w:r>
        <w:rPr>
          <w:spacing w:val="-15"/>
        </w:rPr>
        <w:t> </w:t>
      </w:r>
      <w:r>
        <w:rPr>
          <w:spacing w:val="-2"/>
        </w:rPr>
        <w:t>of</w:t>
      </w:r>
      <w:r>
        <w:rPr>
          <w:spacing w:val="-14"/>
        </w:rPr>
        <w:t> </w:t>
      </w:r>
      <w:r>
        <w:rPr>
          <w:spacing w:val="-2"/>
        </w:rPr>
        <w:t>its</w:t>
      </w:r>
      <w:r>
        <w:rPr>
          <w:spacing w:val="-15"/>
        </w:rPr>
        <w:t> </w:t>
      </w:r>
      <w:r>
        <w:rPr>
          <w:spacing w:val="-2"/>
        </w:rPr>
        <w:t>implementation.</w:t>
      </w:r>
    </w:p>
    <w:sectPr>
      <w:pgSz w:w="12240" w:h="15840"/>
      <w:pgMar w:top="142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2"/>
      <w:numFmt w:val="decimal"/>
      <w:lvlText w:val="%1"/>
      <w:lvlJc w:val="left"/>
      <w:pPr>
        <w:ind w:left="546" w:hanging="547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546" w:hanging="547"/>
        <w:jc w:val="left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546" w:hanging="547"/>
        <w:jc w:val="left"/>
      </w:pPr>
      <w:rPr>
        <w:rFonts w:hint="default" w:ascii="Arial" w:hAnsi="Arial" w:eastAsia="Arial" w:cs="Arial"/>
        <w:b/>
        <w:bCs/>
        <w:i w:val="0"/>
        <w:iCs w:val="0"/>
        <w:color w:val="4471C4"/>
        <w:spacing w:val="0"/>
        <w:w w:val="92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86" w:hanging="54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68" w:hanging="54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50" w:hanging="54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32" w:hanging="54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4" w:hanging="54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96" w:hanging="54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721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Roman"/>
      <w:lvlText w:val="(%1)"/>
      <w:lvlJc w:val="left"/>
      <w:pPr>
        <w:ind w:left="1081" w:hanging="720"/>
        <w:jc w:val="right"/>
      </w:pPr>
      <w:rPr>
        <w:rFonts w:hint="default"/>
        <w:spacing w:val="-1"/>
        <w:w w:val="9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8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4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2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8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7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04" w:hanging="72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721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361" w:hanging="36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61" w:hanging="362"/>
        <w:jc w:val="left"/>
      </w:pPr>
      <w:rPr>
        <w:rFonts w:hint="default" w:ascii="Arial" w:hAnsi="Arial" w:eastAsia="Arial" w:cs="Arial"/>
        <w:b/>
        <w:bCs/>
        <w:i w:val="0"/>
        <w:iCs w:val="0"/>
        <w:color w:val="4471C4"/>
        <w:spacing w:val="0"/>
        <w:w w:val="92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544" w:hanging="545"/>
        <w:jc w:val="left"/>
      </w:pPr>
      <w:rPr>
        <w:rFonts w:hint="default" w:ascii="Arial" w:hAnsi="Arial" w:eastAsia="Arial" w:cs="Arial"/>
        <w:b/>
        <w:bCs/>
        <w:i w:val="0"/>
        <w:iCs w:val="0"/>
        <w:color w:val="4471C4"/>
        <w:spacing w:val="-2"/>
        <w:w w:val="91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00" w:hanging="5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80" w:hanging="5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60" w:hanging="5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40" w:hanging="5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20" w:hanging="5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0" w:hanging="545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42" w:hanging="542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advance.oregonstate.edu/metrics-evaluating-support-equity-inclusion-and-justice)" TargetMode="External"/><Relationship Id="rId6" Type="http://schemas.openxmlformats.org/officeDocument/2006/relationships/hyperlink" Target="https://diversity.oregonstate.edu/strategic-plan)" TargetMode="External"/><Relationship Id="rId7" Type="http://schemas.openxmlformats.org/officeDocument/2006/relationships/hyperlink" Target="https://apa.oregonstate.edu/minimum-class-size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Rodgers, Lawrence</dc:creator>
  <dcterms:created xsi:type="dcterms:W3CDTF">2026-05-04T22:41:15Z</dcterms:created>
  <dcterms:modified xsi:type="dcterms:W3CDTF">2026-05-04T22:41:15Z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2026-05-04T00:00:00Z</vt:filetime>
  </property>
</Properties>
</file>